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E1CA1" w14:textId="77777777" w:rsidR="00C45B24" w:rsidRPr="00A273F2" w:rsidRDefault="00C45B24" w:rsidP="0078446D">
      <w:pPr>
        <w:pStyle w:val="Heading1"/>
        <w:spacing w:before="60" w:line="240" w:lineRule="exact"/>
        <w:rPr>
          <w:rFonts w:cs="Arial"/>
          <w:szCs w:val="28"/>
          <w:u w:val="single"/>
        </w:rPr>
      </w:pPr>
      <w:bookmarkStart w:id="0" w:name="_Hlk189137475"/>
      <w:bookmarkEnd w:id="0"/>
      <w:r w:rsidRPr="00A273F2">
        <w:rPr>
          <w:rFonts w:cs="Arial"/>
          <w:szCs w:val="28"/>
          <w:u w:val="single"/>
        </w:rPr>
        <w:t>N</w:t>
      </w:r>
      <w:r w:rsidR="00856050" w:rsidRPr="00A273F2">
        <w:rPr>
          <w:rFonts w:cs="Arial"/>
          <w:szCs w:val="28"/>
          <w:u w:val="single"/>
        </w:rPr>
        <w:t>otice of Medicare Non-Coverage</w:t>
      </w:r>
    </w:p>
    <w:p w14:paraId="292E1CA2" w14:textId="7B3C917C" w:rsidR="00C45B24" w:rsidRPr="00A273F2" w:rsidRDefault="00C45B24" w:rsidP="001B3DF6">
      <w:pPr>
        <w:pStyle w:val="Heading2"/>
        <w:ind w:firstLine="450"/>
        <w:rPr>
          <w:rFonts w:cs="Arial"/>
          <w:szCs w:val="24"/>
        </w:rPr>
      </w:pPr>
      <w:r w:rsidRPr="00A273F2">
        <w:rPr>
          <w:rFonts w:cs="Arial"/>
          <w:szCs w:val="24"/>
        </w:rPr>
        <w:t xml:space="preserve">Patient </w:t>
      </w:r>
      <w:r w:rsidR="00312EF5" w:rsidRPr="00A273F2">
        <w:rPr>
          <w:rFonts w:cs="Arial"/>
          <w:szCs w:val="24"/>
        </w:rPr>
        <w:t>n</w:t>
      </w:r>
      <w:r w:rsidR="00856050" w:rsidRPr="00A273F2">
        <w:rPr>
          <w:rFonts w:cs="Arial"/>
          <w:szCs w:val="24"/>
        </w:rPr>
        <w:t>ame:</w:t>
      </w:r>
      <w:r w:rsidR="00856050" w:rsidRPr="00A273F2">
        <w:rPr>
          <w:rFonts w:cs="Arial"/>
          <w:szCs w:val="24"/>
        </w:rPr>
        <w:tab/>
      </w:r>
      <w:r w:rsidR="00F271E9" w:rsidRPr="00A273F2">
        <w:rPr>
          <w:rFonts w:cs="Arial"/>
          <w:szCs w:val="24"/>
        </w:rPr>
        <w:tab/>
      </w:r>
      <w:r w:rsidR="00F271E9" w:rsidRPr="00A273F2">
        <w:rPr>
          <w:rFonts w:cs="Arial"/>
          <w:szCs w:val="24"/>
        </w:rPr>
        <w:tab/>
      </w:r>
      <w:r w:rsidR="00856050" w:rsidRPr="00A273F2">
        <w:rPr>
          <w:rFonts w:cs="Arial"/>
          <w:szCs w:val="24"/>
        </w:rPr>
        <w:tab/>
      </w:r>
      <w:r w:rsidR="00856050" w:rsidRPr="00A273F2">
        <w:rPr>
          <w:rFonts w:cs="Arial"/>
          <w:szCs w:val="24"/>
        </w:rPr>
        <w:tab/>
      </w:r>
      <w:r w:rsidRPr="00A273F2">
        <w:rPr>
          <w:rFonts w:cs="Arial"/>
          <w:szCs w:val="24"/>
        </w:rPr>
        <w:t xml:space="preserve">Patient </w:t>
      </w:r>
      <w:r w:rsidR="00312EF5" w:rsidRPr="00A273F2">
        <w:rPr>
          <w:rFonts w:cs="Arial"/>
          <w:szCs w:val="24"/>
        </w:rPr>
        <w:t>n</w:t>
      </w:r>
      <w:r w:rsidRPr="00A273F2">
        <w:rPr>
          <w:rFonts w:cs="Arial"/>
          <w:szCs w:val="24"/>
        </w:rPr>
        <w:t>umber:</w:t>
      </w:r>
    </w:p>
    <w:p w14:paraId="7C64D32D" w14:textId="68B6F9C8" w:rsidR="00B630F2" w:rsidRPr="00A273F2" w:rsidRDefault="00B630F2" w:rsidP="00A273F2">
      <w:pPr>
        <w:jc w:val="center"/>
        <w:rPr>
          <w:rFonts w:ascii="Arial" w:hAnsi="Arial" w:cs="Arial"/>
          <w:b/>
          <w:bCs/>
        </w:rPr>
      </w:pPr>
      <w:r w:rsidRPr="00A273F2">
        <w:rPr>
          <w:rFonts w:ascii="Arial" w:hAnsi="Arial" w:cs="Arial"/>
          <w:b/>
          <w:bCs/>
        </w:rPr>
        <w:t xml:space="preserve">Medicare Coverage of Your Current Home Health </w:t>
      </w:r>
      <w:r w:rsidRPr="00A273F2">
        <w:rPr>
          <w:rFonts w:ascii="Arial" w:hAnsi="Arial" w:cs="Arial"/>
          <w:b/>
          <w:bCs/>
        </w:rPr>
        <w:br/>
        <w:t>Services Will End on [insert effective date]</w:t>
      </w:r>
    </w:p>
    <w:p w14:paraId="1AB57BC7" w14:textId="77777777" w:rsidR="00206C5E" w:rsidRPr="00D47379" w:rsidRDefault="00206C5E" w:rsidP="00206C5E">
      <w:pPr>
        <w:spacing w:line="160" w:lineRule="exact"/>
        <w:rPr>
          <w:rFonts w:ascii="Arial" w:hAnsi="Arial" w:cs="Arial"/>
        </w:rPr>
      </w:pPr>
      <w:r w:rsidRPr="00D47379">
        <w:rPr>
          <w:rFonts w:ascii="Arial" w:hAnsi="Arial" w:cs="Arial"/>
          <w:noProof/>
        </w:rPr>
        <mc:AlternateContent>
          <mc:Choice Requires="wps">
            <w:drawing>
              <wp:inline distT="0" distB="0" distL="0" distR="0" wp14:anchorId="3F5A4002" wp14:editId="045667D8">
                <wp:extent cx="6593840" cy="0"/>
                <wp:effectExtent l="19050" t="19050" r="26035" b="19050"/>
                <wp:docPr id="7" name="Line 8" descr="line break"/>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38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24E0C118" id="Line 8" o:spid="_x0000_s1026" alt="line break" style="visibility:visible;mso-wrap-style:square;mso-left-percent:-10001;mso-top-percent:-10001;mso-position-horizontal:absolute;mso-position-horizontal-relative:char;mso-position-vertical:absolute;mso-position-vertical-relative:line;mso-left-percent:-10001;mso-top-percent:-10001" from="0,0" to="519.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" strokeweight="3pt">
                <w10:anchorlock/>
              </v:line>
            </w:pict>
          </mc:Fallback>
        </mc:AlternateContent>
      </w:r>
    </w:p>
    <w:p w14:paraId="292E1CA8" w14:textId="22CC71BB" w:rsidR="00C45B24" w:rsidRPr="00A273F2" w:rsidRDefault="00C45B24" w:rsidP="00852B0C">
      <w:pPr>
        <w:pStyle w:val="Bullet1"/>
        <w:tabs>
          <w:tab w:val="clear" w:pos="90"/>
          <w:tab w:val="left" w:pos="540"/>
        </w:tabs>
        <w:spacing w:before="120"/>
        <w:ind w:left="180" w:right="720"/>
        <w:rPr>
          <w:rFonts w:cs="Arial"/>
          <w:szCs w:val="24"/>
        </w:rPr>
      </w:pPr>
      <w:r w:rsidRPr="00A273F2">
        <w:rPr>
          <w:rFonts w:cs="Arial"/>
          <w:bCs w:val="0"/>
          <w:szCs w:val="24"/>
        </w:rPr>
        <w:t xml:space="preserve">Your </w:t>
      </w:r>
      <w:r w:rsidR="00AF6DAA" w:rsidRPr="00A273F2">
        <w:rPr>
          <w:rFonts w:cs="Arial"/>
          <w:bCs w:val="0"/>
          <w:szCs w:val="24"/>
        </w:rPr>
        <w:t xml:space="preserve">provider </w:t>
      </w:r>
      <w:r w:rsidRPr="00A273F2">
        <w:rPr>
          <w:rFonts w:cs="Arial"/>
          <w:bCs w:val="0"/>
          <w:szCs w:val="24"/>
        </w:rPr>
        <w:t xml:space="preserve">and/or </w:t>
      </w:r>
      <w:r w:rsidR="00AF6DAA" w:rsidRPr="00A273F2">
        <w:rPr>
          <w:rFonts w:cs="Arial"/>
          <w:bCs w:val="0"/>
          <w:szCs w:val="24"/>
        </w:rPr>
        <w:t>health plan</w:t>
      </w:r>
      <w:r w:rsidRPr="00A273F2">
        <w:rPr>
          <w:rFonts w:cs="Arial"/>
          <w:bCs w:val="0"/>
          <w:szCs w:val="24"/>
        </w:rPr>
        <w:t xml:space="preserve"> determined that Medicare probably</w:t>
      </w:r>
      <w:r w:rsidR="0016294C" w:rsidRPr="00A273F2">
        <w:rPr>
          <w:rFonts w:cs="Arial"/>
          <w:bCs w:val="0"/>
          <w:szCs w:val="24"/>
        </w:rPr>
        <w:t xml:space="preserve"> w</w:t>
      </w:r>
      <w:r w:rsidR="00B630F2" w:rsidRPr="00A273F2">
        <w:rPr>
          <w:rFonts w:cs="Arial"/>
          <w:bCs w:val="0"/>
          <w:szCs w:val="24"/>
        </w:rPr>
        <w:t>on’t</w:t>
      </w:r>
      <w:r w:rsidR="0016294C" w:rsidRPr="00A273F2">
        <w:rPr>
          <w:rFonts w:cs="Arial"/>
          <w:bCs w:val="0"/>
          <w:szCs w:val="24"/>
        </w:rPr>
        <w:t xml:space="preserve"> pay for your Home Health</w:t>
      </w:r>
      <w:r w:rsidRPr="00A273F2">
        <w:rPr>
          <w:rFonts w:cs="Arial"/>
          <w:bCs w:val="0"/>
          <w:szCs w:val="24"/>
        </w:rPr>
        <w:t xml:space="preserve"> services after the</w:t>
      </w:r>
      <w:r w:rsidR="00E53037">
        <w:rPr>
          <w:rFonts w:cs="Arial"/>
          <w:szCs w:val="24"/>
        </w:rPr>
        <w:t xml:space="preserve"> above date</w:t>
      </w:r>
      <w:r w:rsidR="00B630F2" w:rsidRPr="00A273F2">
        <w:rPr>
          <w:rFonts w:cs="Arial"/>
          <w:bCs w:val="0"/>
          <w:szCs w:val="24"/>
        </w:rPr>
        <w:t xml:space="preserve">. You may have to pay for any services you </w:t>
      </w:r>
      <w:r w:rsidR="00A139B6">
        <w:rPr>
          <w:rFonts w:cs="Arial"/>
          <w:bCs w:val="0"/>
          <w:szCs w:val="24"/>
        </w:rPr>
        <w:t xml:space="preserve">get </w:t>
      </w:r>
      <w:r w:rsidR="00B630F2" w:rsidRPr="00A273F2">
        <w:rPr>
          <w:rFonts w:cs="Arial"/>
          <w:bCs w:val="0"/>
          <w:szCs w:val="24"/>
        </w:rPr>
        <w:t xml:space="preserve">after </w:t>
      </w:r>
      <w:r w:rsidR="00E53037">
        <w:rPr>
          <w:rFonts w:cs="Arial"/>
          <w:bCs w:val="0"/>
          <w:szCs w:val="24"/>
        </w:rPr>
        <w:t xml:space="preserve">this </w:t>
      </w:r>
      <w:r w:rsidR="00B630F2" w:rsidRPr="00A273F2">
        <w:rPr>
          <w:rFonts w:cs="Arial"/>
          <w:bCs w:val="0"/>
          <w:szCs w:val="24"/>
        </w:rPr>
        <w:t xml:space="preserve">date. </w:t>
      </w:r>
    </w:p>
    <w:p w14:paraId="292E1CA9" w14:textId="285F6D97" w:rsidR="001F762B" w:rsidRPr="00A273F2" w:rsidRDefault="0008057A" w:rsidP="00365486">
      <w:pPr>
        <w:spacing w:line="160" w:lineRule="exact"/>
        <w:rPr>
          <w:rFonts w:ascii="Arial" w:hAnsi="Arial" w:cs="Arial"/>
        </w:rPr>
      </w:pPr>
      <w:r w:rsidRPr="00A273F2">
        <w:rPr>
          <w:rFonts w:ascii="Arial" w:hAnsi="Arial" w:cs="Arial"/>
          <w:noProof/>
        </w:rPr>
        <mc:AlternateContent>
          <mc:Choice Requires="wps">
            <w:drawing>
              <wp:inline distT="0" distB="0" distL="0" distR="0" wp14:anchorId="292E1CFB" wp14:editId="27D996E3">
                <wp:extent cx="6593840" cy="0"/>
                <wp:effectExtent l="19050" t="19050" r="26035" b="19050"/>
                <wp:docPr id="6" name="Line 7" descr="line break"/>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384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line w14:anchorId="5D0C9094" id="Line 7" o:spid="_x0000_s1026" alt="line break" style="visibility:visible;mso-wrap-style:square;mso-left-percent:-10001;mso-top-percent:-10001;mso-position-horizontal:absolute;mso-position-horizontal-relative:char;mso-position-vertical:absolute;mso-position-vertical-relative:line;mso-left-percent:-10001;mso-top-percent:-10001" from="0,0" to="519.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" strokeweight="3pt">
                <w10:anchorlock/>
              </v:line>
            </w:pict>
          </mc:Fallback>
        </mc:AlternateContent>
      </w:r>
    </w:p>
    <w:p w14:paraId="292E1CAA" w14:textId="29AA6436" w:rsidR="00C45B24" w:rsidRDefault="008D77E4" w:rsidP="005464DA">
      <w:pPr>
        <w:pStyle w:val="Body1"/>
        <w:spacing w:before="120" w:after="60"/>
        <w:ind w:left="0"/>
        <w:rPr>
          <w:rFonts w:cs="Arial"/>
          <w:b/>
          <w:sz w:val="24"/>
          <w:szCs w:val="24"/>
        </w:rPr>
      </w:pPr>
      <w:r>
        <w:rPr>
          <w:rFonts w:cs="Arial"/>
          <w:b/>
          <w:sz w:val="24"/>
          <w:szCs w:val="24"/>
        </w:rPr>
        <w:t xml:space="preserve"> </w:t>
      </w:r>
      <w:r w:rsidR="00C45B24" w:rsidRPr="00A273F2">
        <w:rPr>
          <w:rFonts w:cs="Arial"/>
          <w:b/>
          <w:sz w:val="24"/>
          <w:szCs w:val="24"/>
        </w:rPr>
        <w:t>Y</w:t>
      </w:r>
      <w:r w:rsidR="001F762B" w:rsidRPr="00A273F2">
        <w:rPr>
          <w:rFonts w:cs="Arial"/>
          <w:b/>
          <w:sz w:val="24"/>
          <w:szCs w:val="24"/>
        </w:rPr>
        <w:t xml:space="preserve">our </w:t>
      </w:r>
      <w:r w:rsidR="00206C5E">
        <w:rPr>
          <w:rFonts w:cs="Arial"/>
          <w:b/>
          <w:sz w:val="24"/>
          <w:szCs w:val="24"/>
        </w:rPr>
        <w:t>r</w:t>
      </w:r>
      <w:r w:rsidR="001F762B" w:rsidRPr="00A273F2">
        <w:rPr>
          <w:rFonts w:cs="Arial"/>
          <w:b/>
          <w:sz w:val="24"/>
          <w:szCs w:val="24"/>
        </w:rPr>
        <w:t xml:space="preserve">ight to </w:t>
      </w:r>
      <w:r w:rsidR="00206C5E">
        <w:rPr>
          <w:rFonts w:cs="Arial"/>
          <w:b/>
          <w:sz w:val="24"/>
          <w:szCs w:val="24"/>
        </w:rPr>
        <w:t>a</w:t>
      </w:r>
      <w:r w:rsidR="001F762B" w:rsidRPr="00A273F2">
        <w:rPr>
          <w:rFonts w:cs="Arial"/>
          <w:b/>
          <w:sz w:val="24"/>
          <w:szCs w:val="24"/>
        </w:rPr>
        <w:t xml:space="preserve">ppeal </w:t>
      </w:r>
      <w:r w:rsidR="00206C5E">
        <w:rPr>
          <w:rFonts w:cs="Arial"/>
          <w:b/>
          <w:sz w:val="24"/>
          <w:szCs w:val="24"/>
        </w:rPr>
        <w:t>t</w:t>
      </w:r>
      <w:r w:rsidR="001F762B" w:rsidRPr="00A273F2">
        <w:rPr>
          <w:rFonts w:cs="Arial"/>
          <w:b/>
          <w:sz w:val="24"/>
          <w:szCs w:val="24"/>
        </w:rPr>
        <w:t xml:space="preserve">his </w:t>
      </w:r>
      <w:r w:rsidR="00206C5E">
        <w:rPr>
          <w:rFonts w:cs="Arial"/>
          <w:b/>
          <w:sz w:val="24"/>
          <w:szCs w:val="24"/>
        </w:rPr>
        <w:t>d</w:t>
      </w:r>
      <w:r w:rsidR="001F762B" w:rsidRPr="00A273F2">
        <w:rPr>
          <w:rFonts w:cs="Arial"/>
          <w:b/>
          <w:sz w:val="24"/>
          <w:szCs w:val="24"/>
        </w:rPr>
        <w:t xml:space="preserve">ecision </w:t>
      </w:r>
    </w:p>
    <w:p w14:paraId="7B296BF0" w14:textId="77777777" w:rsidR="005464DA" w:rsidRPr="00D47379" w:rsidRDefault="005464DA" w:rsidP="005464DA">
      <w:pPr>
        <w:pStyle w:val="Bullet2"/>
        <w:numPr>
          <w:ilvl w:val="0"/>
          <w:numId w:val="23"/>
        </w:numPr>
        <w:tabs>
          <w:tab w:val="left" w:pos="1080"/>
        </w:tabs>
        <w:ind w:right="360"/>
        <w:rPr>
          <w:rFonts w:cs="Arial"/>
          <w:szCs w:val="24"/>
        </w:rPr>
      </w:pPr>
      <w:r w:rsidRPr="00D47379">
        <w:rPr>
          <w:rFonts w:cs="Arial"/>
          <w:szCs w:val="24"/>
        </w:rPr>
        <w:t>You have the right to appeal the decision to end Medicare coverage of your services. This means you’ll get an independent medical review right away. Your services will continue during the appeal.</w:t>
      </w:r>
    </w:p>
    <w:p w14:paraId="7F1ED3D7" w14:textId="77777777" w:rsidR="005464DA" w:rsidRPr="00D47379" w:rsidRDefault="005464DA" w:rsidP="005464DA">
      <w:pPr>
        <w:pStyle w:val="Bullet2"/>
        <w:numPr>
          <w:ilvl w:val="0"/>
          <w:numId w:val="23"/>
        </w:numPr>
        <w:tabs>
          <w:tab w:val="left" w:pos="1080"/>
        </w:tabs>
        <w:ind w:right="360"/>
        <w:rPr>
          <w:rFonts w:cs="Arial"/>
          <w:szCs w:val="24"/>
        </w:rPr>
      </w:pPr>
      <w:r w:rsidRPr="00D47379">
        <w:rPr>
          <w:rFonts w:cs="Arial"/>
          <w:szCs w:val="24"/>
        </w:rPr>
        <w:t>If you choose to appeal, the independent reviewer will ask for your opinion. You do</w:t>
      </w:r>
      <w:r>
        <w:rPr>
          <w:rFonts w:cs="Arial"/>
          <w:szCs w:val="24"/>
        </w:rPr>
        <w:t>n’</w:t>
      </w:r>
      <w:r w:rsidRPr="00D47379">
        <w:rPr>
          <w:rFonts w:cs="Arial"/>
          <w:szCs w:val="24"/>
        </w:rPr>
        <w:t>t have to prepare anything in writing, but you have the right to do so</w:t>
      </w:r>
      <w:r>
        <w:rPr>
          <w:rFonts w:cs="Arial"/>
          <w:szCs w:val="24"/>
        </w:rPr>
        <w:t>.</w:t>
      </w:r>
      <w:r w:rsidRPr="00D47379">
        <w:rPr>
          <w:rFonts w:cs="Arial"/>
          <w:szCs w:val="24"/>
        </w:rPr>
        <w:t xml:space="preserve"> The reviewer also </w:t>
      </w:r>
      <w:r>
        <w:rPr>
          <w:rFonts w:cs="Arial"/>
          <w:szCs w:val="24"/>
        </w:rPr>
        <w:t xml:space="preserve">will </w:t>
      </w:r>
      <w:r w:rsidRPr="00D47379">
        <w:rPr>
          <w:rFonts w:cs="Arial"/>
          <w:szCs w:val="24"/>
        </w:rPr>
        <w:t xml:space="preserve">look at your medical records and/or other relevant information. </w:t>
      </w:r>
    </w:p>
    <w:p w14:paraId="5CB1D078" w14:textId="77777777" w:rsidR="005464DA" w:rsidRPr="00D47379" w:rsidRDefault="005464DA" w:rsidP="005464DA">
      <w:pPr>
        <w:pStyle w:val="Bullet2"/>
        <w:numPr>
          <w:ilvl w:val="0"/>
          <w:numId w:val="23"/>
        </w:numPr>
        <w:tabs>
          <w:tab w:val="left" w:pos="1080"/>
        </w:tabs>
        <w:ind w:right="360"/>
        <w:rPr>
          <w:rFonts w:cs="Arial"/>
          <w:szCs w:val="24"/>
        </w:rPr>
      </w:pPr>
      <w:r w:rsidRPr="00D47379">
        <w:rPr>
          <w:rFonts w:cs="Arial"/>
          <w:szCs w:val="24"/>
        </w:rPr>
        <w:t xml:space="preserve">Once you ask for an appeal, you’ll get a notice with a detailed explanation about why your service coverage should end. </w:t>
      </w:r>
    </w:p>
    <w:p w14:paraId="2C97850E" w14:textId="77777777" w:rsidR="005464DA" w:rsidRPr="00D47379" w:rsidRDefault="005464DA" w:rsidP="005464DA">
      <w:pPr>
        <w:pStyle w:val="Bullet2"/>
        <w:numPr>
          <w:ilvl w:val="0"/>
          <w:numId w:val="23"/>
        </w:numPr>
        <w:tabs>
          <w:tab w:val="left" w:pos="1080"/>
        </w:tabs>
        <w:ind w:right="360"/>
        <w:rPr>
          <w:rFonts w:cs="Arial"/>
          <w:szCs w:val="24"/>
        </w:rPr>
      </w:pPr>
      <w:r w:rsidRPr="00D47379">
        <w:rPr>
          <w:rFonts w:cs="Arial"/>
          <w:szCs w:val="24"/>
        </w:rPr>
        <w:t xml:space="preserve">If </w:t>
      </w:r>
      <w:r>
        <w:rPr>
          <w:rFonts w:cs="Arial"/>
          <w:szCs w:val="24"/>
        </w:rPr>
        <w:t xml:space="preserve">the </w:t>
      </w:r>
      <w:r w:rsidRPr="00D47379">
        <w:rPr>
          <w:rFonts w:cs="Arial"/>
          <w:szCs w:val="24"/>
        </w:rPr>
        <w:t>independent reviewer agrees Medicare coverage for your services should end, neither Medicare nor your plan will pay for these services after th</w:t>
      </w:r>
      <w:r>
        <w:rPr>
          <w:rFonts w:cs="Arial"/>
          <w:szCs w:val="24"/>
        </w:rPr>
        <w:t>e above</w:t>
      </w:r>
      <w:r w:rsidRPr="00D47379">
        <w:rPr>
          <w:rFonts w:cs="Arial"/>
          <w:szCs w:val="24"/>
        </w:rPr>
        <w:t xml:space="preserve"> date.</w:t>
      </w:r>
    </w:p>
    <w:p w14:paraId="4BD82E6C" w14:textId="77777777" w:rsidR="005464DA" w:rsidRPr="00D47379" w:rsidRDefault="005464DA" w:rsidP="005464DA">
      <w:pPr>
        <w:pStyle w:val="Bullet2"/>
        <w:numPr>
          <w:ilvl w:val="0"/>
          <w:numId w:val="23"/>
        </w:numPr>
        <w:tabs>
          <w:tab w:val="left" w:pos="1080"/>
        </w:tabs>
        <w:ind w:right="360"/>
        <w:rPr>
          <w:rFonts w:cs="Arial"/>
          <w:szCs w:val="24"/>
        </w:rPr>
      </w:pPr>
      <w:r w:rsidRPr="00D47379">
        <w:rPr>
          <w:rFonts w:cs="Arial"/>
          <w:szCs w:val="24"/>
        </w:rPr>
        <w:t xml:space="preserve"> If you stop services </w:t>
      </w:r>
      <w:r>
        <w:rPr>
          <w:rFonts w:cs="Arial"/>
          <w:szCs w:val="24"/>
        </w:rPr>
        <w:t xml:space="preserve">by the </w:t>
      </w:r>
      <w:r w:rsidRPr="00D47379">
        <w:rPr>
          <w:rFonts w:cs="Arial"/>
          <w:szCs w:val="24"/>
        </w:rPr>
        <w:t>above</w:t>
      </w:r>
      <w:r>
        <w:rPr>
          <w:rFonts w:cs="Arial"/>
          <w:szCs w:val="24"/>
        </w:rPr>
        <w:t xml:space="preserve"> date</w:t>
      </w:r>
      <w:r w:rsidRPr="00D47379">
        <w:rPr>
          <w:rFonts w:cs="Arial"/>
          <w:szCs w:val="24"/>
        </w:rPr>
        <w:t>, you</w:t>
      </w:r>
      <w:r>
        <w:rPr>
          <w:rFonts w:cs="Arial"/>
          <w:szCs w:val="24"/>
        </w:rPr>
        <w:t>’ll</w:t>
      </w:r>
      <w:r w:rsidRPr="00D47379">
        <w:rPr>
          <w:rFonts w:cs="Arial"/>
          <w:szCs w:val="24"/>
        </w:rPr>
        <w:t xml:space="preserve"> avoid financial liability. </w:t>
      </w:r>
    </w:p>
    <w:p w14:paraId="3892E05F" w14:textId="77777777" w:rsidR="002B268D" w:rsidRPr="00A273F2" w:rsidRDefault="002B268D" w:rsidP="002B268D">
      <w:pPr>
        <w:spacing w:line="160" w:lineRule="exact"/>
        <w:rPr>
          <w:rFonts w:ascii="Arial" w:hAnsi="Arial" w:cs="Arial"/>
        </w:rPr>
      </w:pPr>
      <w:r w:rsidRPr="00A273F2">
        <w:rPr>
          <w:rFonts w:ascii="Arial" w:hAnsi="Arial" w:cs="Arial"/>
          <w:noProof/>
        </w:rPr>
        <mc:AlternateContent>
          <mc:Choice Requires="wps">
            <w:drawing>
              <wp:inline distT="0" distB="0" distL="0" distR="0" wp14:anchorId="556562F9" wp14:editId="2D92C80B">
                <wp:extent cx="6593205" cy="0"/>
                <wp:effectExtent l="19050" t="19050" r="26670" b="19050"/>
                <wp:docPr id="524712228" name="Line 6" descr="line break"/>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3205"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line w14:anchorId="70C48391" id="Line 6" o:spid="_x0000_s1026" alt="line break" style="visibility:visible;mso-wrap-style:square;mso-left-percent:-10001;mso-top-percent:-10001;mso-position-horizontal:absolute;mso-position-horizontal-relative:char;mso-position-vertical:absolute;mso-position-vertical-relative:line;mso-left-percent:-10001;mso-top-percent:-10001" from="0,0" to="519.1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" strokeweight="3pt">
                <w10:anchorlock/>
              </v:line>
            </w:pict>
          </mc:Fallback>
        </mc:AlternateContent>
      </w:r>
    </w:p>
    <w:p w14:paraId="75B6626B" w14:textId="08D34742" w:rsidR="002B268D" w:rsidRPr="00A273F2" w:rsidRDefault="008D77E4" w:rsidP="005464DA">
      <w:pPr>
        <w:pStyle w:val="Body2"/>
        <w:spacing w:after="60"/>
        <w:ind w:left="0"/>
        <w:rPr>
          <w:rFonts w:cs="Arial"/>
          <w:b/>
          <w:sz w:val="24"/>
          <w:szCs w:val="24"/>
        </w:rPr>
      </w:pPr>
      <w:r>
        <w:rPr>
          <w:rFonts w:cs="Arial"/>
          <w:b/>
          <w:sz w:val="24"/>
          <w:szCs w:val="24"/>
        </w:rPr>
        <w:t xml:space="preserve"> </w:t>
      </w:r>
      <w:r w:rsidR="002B268D" w:rsidRPr="00A273F2">
        <w:rPr>
          <w:rFonts w:cs="Arial"/>
          <w:b/>
          <w:sz w:val="24"/>
          <w:szCs w:val="24"/>
        </w:rPr>
        <w:t xml:space="preserve">How to </w:t>
      </w:r>
      <w:r w:rsidR="00206C5E">
        <w:rPr>
          <w:rFonts w:cs="Arial"/>
          <w:b/>
          <w:sz w:val="24"/>
          <w:szCs w:val="24"/>
        </w:rPr>
        <w:t>a</w:t>
      </w:r>
      <w:r w:rsidR="002B268D" w:rsidRPr="00A273F2">
        <w:rPr>
          <w:rFonts w:cs="Arial"/>
          <w:b/>
          <w:sz w:val="24"/>
          <w:szCs w:val="24"/>
        </w:rPr>
        <w:t xml:space="preserve">sk </w:t>
      </w:r>
      <w:r w:rsidR="00206C5E">
        <w:rPr>
          <w:rFonts w:cs="Arial"/>
          <w:b/>
          <w:sz w:val="24"/>
          <w:szCs w:val="24"/>
        </w:rPr>
        <w:t>f</w:t>
      </w:r>
      <w:r w:rsidR="002B268D" w:rsidRPr="00A273F2">
        <w:rPr>
          <w:rFonts w:cs="Arial"/>
          <w:b/>
          <w:sz w:val="24"/>
          <w:szCs w:val="24"/>
        </w:rPr>
        <w:t xml:space="preserve">or an </w:t>
      </w:r>
      <w:r w:rsidR="00206C5E">
        <w:rPr>
          <w:rFonts w:cs="Arial"/>
          <w:b/>
          <w:sz w:val="24"/>
          <w:szCs w:val="24"/>
        </w:rPr>
        <w:t>i</w:t>
      </w:r>
      <w:r w:rsidR="002B268D" w:rsidRPr="00A273F2">
        <w:rPr>
          <w:rFonts w:cs="Arial"/>
          <w:b/>
          <w:sz w:val="24"/>
          <w:szCs w:val="24"/>
        </w:rPr>
        <w:t xml:space="preserve">mmediate </w:t>
      </w:r>
      <w:r w:rsidR="00206C5E">
        <w:rPr>
          <w:rFonts w:cs="Arial"/>
          <w:b/>
          <w:sz w:val="24"/>
          <w:szCs w:val="24"/>
        </w:rPr>
        <w:t>a</w:t>
      </w:r>
      <w:r w:rsidR="002B268D" w:rsidRPr="00A273F2">
        <w:rPr>
          <w:rFonts w:cs="Arial"/>
          <w:b/>
          <w:sz w:val="24"/>
          <w:szCs w:val="24"/>
        </w:rPr>
        <w:t>ppeal</w:t>
      </w:r>
    </w:p>
    <w:p w14:paraId="70EA8EC4" w14:textId="77777777" w:rsidR="002B268D" w:rsidRPr="005464DA" w:rsidRDefault="002B268D" w:rsidP="005464DA">
      <w:pPr>
        <w:pStyle w:val="Bullet2"/>
        <w:numPr>
          <w:ilvl w:val="0"/>
          <w:numId w:val="23"/>
        </w:numPr>
        <w:tabs>
          <w:tab w:val="left" w:pos="1080"/>
        </w:tabs>
        <w:ind w:right="360"/>
        <w:rPr>
          <w:rFonts w:cs="Arial"/>
          <w:szCs w:val="24"/>
        </w:rPr>
      </w:pPr>
      <w:r w:rsidRPr="005464DA">
        <w:rPr>
          <w:rFonts w:cs="Arial"/>
          <w:szCs w:val="24"/>
        </w:rPr>
        <w:t xml:space="preserve">Ask for the appeal as soon as possible. </w:t>
      </w:r>
      <w:r w:rsidRPr="005464DA">
        <w:rPr>
          <w:rFonts w:cs="Arial"/>
          <w:b/>
          <w:bCs/>
          <w:szCs w:val="24"/>
        </w:rPr>
        <w:t>You must ask for a timely appeal no later than noon of the day before the above date.</w:t>
      </w:r>
    </w:p>
    <w:p w14:paraId="7173E49E" w14:textId="5585A073" w:rsidR="002B268D" w:rsidRPr="005464DA" w:rsidRDefault="002B268D" w:rsidP="005464DA">
      <w:pPr>
        <w:pStyle w:val="Bullet2"/>
        <w:numPr>
          <w:ilvl w:val="0"/>
          <w:numId w:val="23"/>
        </w:numPr>
        <w:tabs>
          <w:tab w:val="left" w:pos="1080"/>
        </w:tabs>
        <w:ind w:right="360"/>
        <w:rPr>
          <w:rFonts w:cs="Arial"/>
          <w:szCs w:val="24"/>
        </w:rPr>
      </w:pPr>
      <w:r w:rsidRPr="005464DA">
        <w:rPr>
          <w:rFonts w:cs="Arial"/>
          <w:szCs w:val="24"/>
        </w:rPr>
        <w:t>Make your request to your Quality Improvement Organization (QIO). A QIO is the independent reviewer authorized by Medicare.</w:t>
      </w:r>
    </w:p>
    <w:p w14:paraId="06168580" w14:textId="77777777" w:rsidR="002B268D" w:rsidRPr="005464DA" w:rsidRDefault="002B268D" w:rsidP="005464DA">
      <w:pPr>
        <w:pStyle w:val="Bullet2"/>
        <w:numPr>
          <w:ilvl w:val="0"/>
          <w:numId w:val="23"/>
        </w:numPr>
        <w:tabs>
          <w:tab w:val="left" w:pos="1080"/>
        </w:tabs>
        <w:ind w:right="360"/>
        <w:rPr>
          <w:rFonts w:cs="Arial"/>
          <w:szCs w:val="24"/>
        </w:rPr>
      </w:pPr>
      <w:r w:rsidRPr="005464DA">
        <w:rPr>
          <w:rFonts w:cs="Arial"/>
          <w:b/>
          <w:bCs/>
          <w:szCs w:val="24"/>
        </w:rPr>
        <w:t>If you miss the deadline</w:t>
      </w:r>
      <w:r w:rsidRPr="005464DA">
        <w:rPr>
          <w:rFonts w:cs="Arial"/>
          <w:szCs w:val="24"/>
        </w:rPr>
        <w:t xml:space="preserve"> to ask for an immediate appeal, you may still have appeal rights.</w:t>
      </w:r>
    </w:p>
    <w:p w14:paraId="7C25967F" w14:textId="712D6004" w:rsidR="002B268D" w:rsidRPr="005464DA" w:rsidRDefault="002B268D" w:rsidP="005464DA">
      <w:pPr>
        <w:pStyle w:val="Bullet2"/>
        <w:numPr>
          <w:ilvl w:val="0"/>
          <w:numId w:val="23"/>
        </w:numPr>
        <w:tabs>
          <w:tab w:val="left" w:pos="1080"/>
        </w:tabs>
        <w:ind w:right="360"/>
        <w:rPr>
          <w:rFonts w:cs="Arial"/>
          <w:szCs w:val="24"/>
        </w:rPr>
      </w:pPr>
      <w:r w:rsidRPr="005464DA">
        <w:rPr>
          <w:rFonts w:cs="Arial"/>
          <w:szCs w:val="24"/>
        </w:rPr>
        <w:t xml:space="preserve">Call your QIO at </w:t>
      </w:r>
      <w:r w:rsidRPr="005464DA">
        <w:rPr>
          <w:rFonts w:cs="Arial"/>
          <w:b/>
          <w:bCs/>
          <w:szCs w:val="24"/>
        </w:rPr>
        <w:t xml:space="preserve">Acentra Health Services </w:t>
      </w:r>
      <w:r w:rsidR="00206C5E" w:rsidRPr="005464DA">
        <w:rPr>
          <w:rFonts w:cs="Arial"/>
          <w:b/>
          <w:bCs/>
          <w:szCs w:val="24"/>
        </w:rPr>
        <w:t>(</w:t>
      </w:r>
      <w:r w:rsidR="00511BA4" w:rsidRPr="005464DA">
        <w:rPr>
          <w:rFonts w:cs="Arial"/>
          <w:b/>
          <w:bCs/>
          <w:szCs w:val="24"/>
        </w:rPr>
        <w:t xml:space="preserve">toll-free: </w:t>
      </w:r>
      <w:r w:rsidRPr="005464DA">
        <w:rPr>
          <w:rFonts w:cs="Arial"/>
          <w:b/>
          <w:bCs/>
          <w:szCs w:val="24"/>
        </w:rPr>
        <w:t>888-305-6759</w:t>
      </w:r>
      <w:r w:rsidR="00206C5E" w:rsidRPr="005464DA">
        <w:rPr>
          <w:rFonts w:cs="Arial"/>
          <w:b/>
          <w:bCs/>
          <w:szCs w:val="24"/>
        </w:rPr>
        <w:t>)</w:t>
      </w:r>
      <w:r w:rsidRPr="005464DA">
        <w:rPr>
          <w:rFonts w:cs="Arial"/>
          <w:b/>
          <w:bCs/>
          <w:szCs w:val="24"/>
        </w:rPr>
        <w:t xml:space="preserve"> </w:t>
      </w:r>
      <w:r w:rsidRPr="005464DA">
        <w:rPr>
          <w:rFonts w:cs="Arial"/>
          <w:szCs w:val="24"/>
        </w:rPr>
        <w:t>to appeal, or if you have questions.</w:t>
      </w:r>
    </w:p>
    <w:p w14:paraId="6E49B012" w14:textId="77777777" w:rsidR="00206C5E" w:rsidRDefault="00206C5E" w:rsidP="00A273F2">
      <w:pPr>
        <w:pStyle w:val="Bullet3"/>
        <w:tabs>
          <w:tab w:val="left" w:pos="10170"/>
        </w:tabs>
        <w:ind w:left="180" w:right="270"/>
        <w:rPr>
          <w:rFonts w:cs="Arial"/>
          <w:b/>
        </w:rPr>
      </w:pPr>
    </w:p>
    <w:p w14:paraId="535D9EBA" w14:textId="2C616813" w:rsidR="00A273F2" w:rsidRPr="00A273F2" w:rsidRDefault="008D77E4" w:rsidP="005464DA">
      <w:pPr>
        <w:pStyle w:val="Bullet3"/>
        <w:tabs>
          <w:tab w:val="left" w:pos="10170"/>
        </w:tabs>
        <w:ind w:right="270"/>
        <w:rPr>
          <w:rFonts w:cs="Arial"/>
          <w:b/>
          <w:bCs/>
        </w:rPr>
      </w:pPr>
      <w:r>
        <w:rPr>
          <w:rFonts w:cs="Arial"/>
          <w:b/>
        </w:rPr>
        <w:t xml:space="preserve"> </w:t>
      </w:r>
      <w:r w:rsidR="00A273F2" w:rsidRPr="00A273F2">
        <w:rPr>
          <w:rFonts w:cs="Arial"/>
          <w:b/>
        </w:rPr>
        <w:t>What happens next</w:t>
      </w:r>
    </w:p>
    <w:p w14:paraId="499F2EEB" w14:textId="77777777" w:rsidR="00A273F2" w:rsidRPr="005464DA" w:rsidRDefault="00A273F2" w:rsidP="005464DA">
      <w:pPr>
        <w:pStyle w:val="Bullet2"/>
        <w:numPr>
          <w:ilvl w:val="0"/>
          <w:numId w:val="23"/>
        </w:numPr>
        <w:tabs>
          <w:tab w:val="left" w:pos="1080"/>
        </w:tabs>
        <w:ind w:right="360"/>
        <w:rPr>
          <w:rFonts w:cs="Arial"/>
          <w:szCs w:val="24"/>
        </w:rPr>
      </w:pPr>
      <w:r w:rsidRPr="005464DA">
        <w:rPr>
          <w:rFonts w:cs="Arial"/>
          <w:szCs w:val="24"/>
        </w:rPr>
        <w:t>The QIO will let you know its decision as soon as possible, generally no later than two days after the effective date above. If you’re in a Medicare health plan, the QIO generally will let you know its decision by the effective date above.</w:t>
      </w:r>
    </w:p>
    <w:p w14:paraId="7AD7D60B" w14:textId="06E0A5A1" w:rsidR="00A273F2" w:rsidRPr="005464DA" w:rsidRDefault="00A273F2" w:rsidP="005464DA">
      <w:pPr>
        <w:pStyle w:val="Bullet2"/>
        <w:numPr>
          <w:ilvl w:val="0"/>
          <w:numId w:val="23"/>
        </w:numPr>
        <w:tabs>
          <w:tab w:val="left" w:pos="1080"/>
        </w:tabs>
        <w:ind w:right="360"/>
        <w:rPr>
          <w:rFonts w:cs="Arial"/>
          <w:szCs w:val="24"/>
        </w:rPr>
      </w:pPr>
      <w:r w:rsidRPr="005464DA">
        <w:rPr>
          <w:rFonts w:cs="Arial"/>
          <w:szCs w:val="24"/>
        </w:rPr>
        <w:t>Call your QIO at Acentra Health Services</w:t>
      </w:r>
      <w:r w:rsidR="00511BA4" w:rsidRPr="005464DA">
        <w:rPr>
          <w:rFonts w:cs="Arial"/>
          <w:szCs w:val="24"/>
        </w:rPr>
        <w:t xml:space="preserve"> (toll-free: </w:t>
      </w:r>
      <w:r w:rsidRPr="005464DA">
        <w:rPr>
          <w:rFonts w:cs="Arial"/>
          <w:szCs w:val="24"/>
        </w:rPr>
        <w:t>888-305-6759</w:t>
      </w:r>
      <w:r w:rsidR="00511BA4" w:rsidRPr="005464DA">
        <w:rPr>
          <w:rFonts w:cs="Arial"/>
          <w:szCs w:val="24"/>
        </w:rPr>
        <w:t>)</w:t>
      </w:r>
      <w:r w:rsidRPr="005464DA">
        <w:rPr>
          <w:rFonts w:cs="Arial"/>
          <w:szCs w:val="24"/>
        </w:rPr>
        <w:t xml:space="preserve"> to learn more.</w:t>
      </w:r>
    </w:p>
    <w:p w14:paraId="51694410" w14:textId="77777777" w:rsidR="00A273F2" w:rsidRDefault="00A273F2" w:rsidP="00A273F2">
      <w:pPr>
        <w:pStyle w:val="Bullet4"/>
        <w:numPr>
          <w:ilvl w:val="0"/>
          <w:numId w:val="0"/>
        </w:numPr>
        <w:ind w:left="480" w:hanging="360"/>
        <w:sectPr w:rsidR="00A273F2" w:rsidSect="00A5601C">
          <w:headerReference w:type="even" r:id="rId11"/>
          <w:headerReference w:type="default" r:id="rId12"/>
          <w:footerReference w:type="even" r:id="rId13"/>
          <w:footerReference w:type="default" r:id="rId14"/>
          <w:headerReference w:type="first" r:id="rId15"/>
          <w:footerReference w:type="first" r:id="rId16"/>
          <w:pgSz w:w="12240" w:h="15840"/>
          <w:pgMar w:top="2880" w:right="1354" w:bottom="720" w:left="720" w:header="720" w:footer="720" w:gutter="0"/>
          <w:pgNumType w:start="1"/>
          <w:cols w:space="720"/>
          <w:noEndnote/>
          <w:docGrid w:linePitch="326"/>
        </w:sectPr>
      </w:pPr>
    </w:p>
    <w:p w14:paraId="292E1CCF" w14:textId="125BA488" w:rsidR="001A127D" w:rsidRPr="00A273F2" w:rsidRDefault="0008057A" w:rsidP="009C53DA">
      <w:pPr>
        <w:pStyle w:val="Body5"/>
        <w:rPr>
          <w:sz w:val="24"/>
          <w:szCs w:val="24"/>
        </w:rPr>
      </w:pPr>
      <w:r w:rsidRPr="00A273F2">
        <w:rPr>
          <w:noProof/>
          <w:sz w:val="24"/>
          <w:szCs w:val="24"/>
        </w:rPr>
        <w:lastRenderedPageBreak/>
        <mc:AlternateContent>
          <mc:Choice Requires="wps">
            <w:drawing>
              <wp:inline distT="0" distB="0" distL="0" distR="0" wp14:anchorId="292E1CFF" wp14:editId="030D1C51">
                <wp:extent cx="6534150" cy="0"/>
                <wp:effectExtent l="19050" t="19050" r="19050" b="19050"/>
                <wp:docPr id="4" name="Line 5" descr="line break"/>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415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line w14:anchorId="1E3BD5C7" id="Line 5" o:spid="_x0000_s1026" alt="line break" style="visibility:visible;mso-wrap-style:square;mso-left-percent:-10001;mso-top-percent:-10001;mso-position-horizontal:absolute;mso-position-horizontal-relative:char;mso-position-vertical:absolute;mso-position-vertical-relative:line;mso-left-percent:-10001;mso-top-percent:-10001" from="0,0" to="51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" strokeweight="3pt">
                <w10:anchorlock/>
              </v:line>
            </w:pict>
          </mc:Fallback>
        </mc:AlternateContent>
      </w:r>
    </w:p>
    <w:p w14:paraId="292E1CD1" w14:textId="3C6D0785" w:rsidR="00C45B24" w:rsidRPr="00A273F2" w:rsidRDefault="001D696C" w:rsidP="009C53DA">
      <w:pPr>
        <w:pStyle w:val="Body5"/>
        <w:rPr>
          <w:b/>
          <w:sz w:val="24"/>
          <w:szCs w:val="24"/>
        </w:rPr>
      </w:pPr>
      <w:r w:rsidRPr="00A273F2">
        <w:rPr>
          <w:b/>
          <w:sz w:val="24"/>
          <w:szCs w:val="24"/>
        </w:rPr>
        <w:t>A</w:t>
      </w:r>
      <w:r w:rsidR="00B60628" w:rsidRPr="00A273F2">
        <w:rPr>
          <w:b/>
          <w:sz w:val="24"/>
          <w:szCs w:val="24"/>
        </w:rPr>
        <w:t>dditional Information</w:t>
      </w:r>
      <w:r w:rsidR="00312EF5" w:rsidRPr="00A273F2">
        <w:rPr>
          <w:b/>
          <w:sz w:val="24"/>
          <w:szCs w:val="24"/>
        </w:rPr>
        <w:t>:</w:t>
      </w:r>
    </w:p>
    <w:p w14:paraId="292E1CD2" w14:textId="77777777" w:rsidR="00127DB7" w:rsidRPr="00A273F2" w:rsidRDefault="00127DB7" w:rsidP="009C53DA">
      <w:pPr>
        <w:pStyle w:val="Body5"/>
        <w:rPr>
          <w:sz w:val="24"/>
          <w:szCs w:val="24"/>
        </w:rPr>
      </w:pPr>
    </w:p>
    <w:p w14:paraId="292E1CD3" w14:textId="77777777" w:rsidR="00127DB7" w:rsidRPr="00A273F2" w:rsidRDefault="00127DB7" w:rsidP="009C53DA">
      <w:pPr>
        <w:pStyle w:val="Body5"/>
        <w:rPr>
          <w:sz w:val="24"/>
          <w:szCs w:val="24"/>
        </w:rPr>
      </w:pPr>
    </w:p>
    <w:p w14:paraId="292E1CD4" w14:textId="77777777" w:rsidR="00215550" w:rsidRPr="00A273F2" w:rsidRDefault="00215550" w:rsidP="009C53DA">
      <w:pPr>
        <w:pStyle w:val="Body5"/>
        <w:rPr>
          <w:sz w:val="24"/>
          <w:szCs w:val="24"/>
        </w:rPr>
      </w:pPr>
    </w:p>
    <w:p w14:paraId="292E1CD5" w14:textId="77777777" w:rsidR="00215550" w:rsidRPr="00A273F2" w:rsidRDefault="00215550" w:rsidP="009C53DA">
      <w:pPr>
        <w:pStyle w:val="Body5"/>
        <w:rPr>
          <w:sz w:val="24"/>
          <w:szCs w:val="24"/>
        </w:rPr>
      </w:pPr>
    </w:p>
    <w:p w14:paraId="292E1CD6" w14:textId="77777777" w:rsidR="00B60628" w:rsidRPr="00A273F2" w:rsidRDefault="00B60628" w:rsidP="009C53DA">
      <w:pPr>
        <w:pStyle w:val="Body5"/>
        <w:rPr>
          <w:sz w:val="24"/>
          <w:szCs w:val="24"/>
        </w:rPr>
      </w:pPr>
    </w:p>
    <w:p w14:paraId="292E1CD7" w14:textId="77777777" w:rsidR="00B60628" w:rsidRPr="00A273F2" w:rsidRDefault="00B60628" w:rsidP="009C53DA">
      <w:pPr>
        <w:pStyle w:val="Body5"/>
        <w:rPr>
          <w:sz w:val="24"/>
          <w:szCs w:val="24"/>
        </w:rPr>
      </w:pPr>
    </w:p>
    <w:p w14:paraId="292E1CD8" w14:textId="31257FB6" w:rsidR="00215550" w:rsidRPr="00A273F2" w:rsidRDefault="0008057A" w:rsidP="009C53DA">
      <w:pPr>
        <w:pStyle w:val="Body5"/>
        <w:rPr>
          <w:sz w:val="24"/>
          <w:szCs w:val="24"/>
        </w:rPr>
      </w:pPr>
      <w:r w:rsidRPr="00A273F2">
        <w:rPr>
          <w:noProof/>
          <w:sz w:val="24"/>
          <w:szCs w:val="24"/>
        </w:rPr>
        <mc:AlternateContent>
          <mc:Choice Requires="wps">
            <w:drawing>
              <wp:inline distT="0" distB="0" distL="0" distR="0" wp14:anchorId="292E1D01" wp14:editId="2A76F86F">
                <wp:extent cx="6534150" cy="0"/>
                <wp:effectExtent l="19050" t="19050" r="19050" b="19050"/>
                <wp:docPr id="3" name="Line 4" descr="line break"/>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3415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line w14:anchorId="43547983" id="Line 4" o:spid="_x0000_s1026" alt="line break" style="visibility:visible;mso-wrap-style:square;mso-left-percent:-10001;mso-top-percent:-10001;mso-position-horizontal:absolute;mso-position-horizontal-relative:char;mso-position-vertical:absolute;mso-position-vertical-relative:line;mso-left-percent:-10001;mso-top-percent:-10001" from="0,0" to="514.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" strokeweight="3pt">
                <w10:anchorlock/>
              </v:line>
            </w:pict>
          </mc:Fallback>
        </mc:AlternateContent>
      </w:r>
    </w:p>
    <w:p w14:paraId="292E1CDA" w14:textId="4F4F376A" w:rsidR="00C45B24" w:rsidRPr="00A273F2" w:rsidRDefault="0068703E" w:rsidP="009C53DA">
      <w:pPr>
        <w:pStyle w:val="Body5"/>
        <w:rPr>
          <w:b/>
          <w:sz w:val="24"/>
          <w:szCs w:val="24"/>
        </w:rPr>
      </w:pPr>
      <w:r w:rsidRPr="00A273F2">
        <w:rPr>
          <w:b/>
          <w:sz w:val="24"/>
          <w:szCs w:val="24"/>
        </w:rPr>
        <w:t>Sign</w:t>
      </w:r>
      <w:r w:rsidR="00C45B24" w:rsidRPr="00A273F2">
        <w:rPr>
          <w:b/>
          <w:sz w:val="24"/>
          <w:szCs w:val="24"/>
        </w:rPr>
        <w:t xml:space="preserve"> below to </w:t>
      </w:r>
      <w:r w:rsidRPr="00A273F2">
        <w:rPr>
          <w:b/>
          <w:sz w:val="24"/>
          <w:szCs w:val="24"/>
        </w:rPr>
        <w:t xml:space="preserve">show </w:t>
      </w:r>
      <w:r w:rsidR="00C45B24" w:rsidRPr="00A273F2">
        <w:rPr>
          <w:b/>
          <w:sz w:val="24"/>
          <w:szCs w:val="24"/>
        </w:rPr>
        <w:t>you received</w:t>
      </w:r>
      <w:r w:rsidR="00647BE7" w:rsidRPr="00A273F2">
        <w:rPr>
          <w:b/>
          <w:sz w:val="24"/>
          <w:szCs w:val="24"/>
        </w:rPr>
        <w:t xml:space="preserve"> and </w:t>
      </w:r>
      <w:r w:rsidRPr="00A273F2">
        <w:rPr>
          <w:b/>
          <w:sz w:val="24"/>
          <w:szCs w:val="24"/>
        </w:rPr>
        <w:t xml:space="preserve">understand </w:t>
      </w:r>
      <w:r w:rsidR="00C45B24" w:rsidRPr="00A273F2">
        <w:rPr>
          <w:b/>
          <w:sz w:val="24"/>
          <w:szCs w:val="24"/>
        </w:rPr>
        <w:t>this notice.</w:t>
      </w:r>
    </w:p>
    <w:p w14:paraId="292E1CDC" w14:textId="0462BCEC" w:rsidR="00C45B24" w:rsidRPr="00A273F2" w:rsidRDefault="00C45B24" w:rsidP="009C53DA">
      <w:pPr>
        <w:pStyle w:val="Body5"/>
        <w:rPr>
          <w:sz w:val="24"/>
          <w:szCs w:val="24"/>
        </w:rPr>
      </w:pPr>
      <w:r w:rsidRPr="00A273F2">
        <w:rPr>
          <w:sz w:val="24"/>
          <w:szCs w:val="24"/>
        </w:rPr>
        <w:t>I</w:t>
      </w:r>
      <w:r w:rsidR="0068703E" w:rsidRPr="00A273F2">
        <w:rPr>
          <w:sz w:val="24"/>
          <w:szCs w:val="24"/>
        </w:rPr>
        <w:t>’ve</w:t>
      </w:r>
      <w:r w:rsidRPr="00A273F2">
        <w:rPr>
          <w:sz w:val="24"/>
          <w:szCs w:val="24"/>
        </w:rPr>
        <w:t xml:space="preserve"> been notified that coverage of my services will end on the date</w:t>
      </w:r>
      <w:r w:rsidR="0068703E" w:rsidRPr="00A273F2">
        <w:rPr>
          <w:sz w:val="24"/>
          <w:szCs w:val="24"/>
        </w:rPr>
        <w:t xml:space="preserve"> on this notice,</w:t>
      </w:r>
      <w:r w:rsidR="00A273F2">
        <w:rPr>
          <w:sz w:val="24"/>
          <w:szCs w:val="24"/>
        </w:rPr>
        <w:t xml:space="preserve"> </w:t>
      </w:r>
      <w:r w:rsidRPr="00A273F2">
        <w:rPr>
          <w:sz w:val="24"/>
          <w:szCs w:val="24"/>
        </w:rPr>
        <w:t xml:space="preserve">and that I </w:t>
      </w:r>
      <w:r w:rsidR="00AB5A8E">
        <w:rPr>
          <w:sz w:val="24"/>
          <w:szCs w:val="24"/>
        </w:rPr>
        <w:t>can</w:t>
      </w:r>
      <w:r w:rsidRPr="00A273F2">
        <w:rPr>
          <w:sz w:val="24"/>
          <w:szCs w:val="24"/>
        </w:rPr>
        <w:t xml:space="preserve"> appeal this decision by contacting my QIO. </w:t>
      </w:r>
    </w:p>
    <w:p w14:paraId="292E1CDE" w14:textId="77777777" w:rsidR="0099302D" w:rsidRPr="00A273F2" w:rsidRDefault="0099302D" w:rsidP="009C53DA">
      <w:pPr>
        <w:pStyle w:val="Body5"/>
        <w:rPr>
          <w:sz w:val="24"/>
          <w:szCs w:val="24"/>
        </w:rPr>
      </w:pPr>
    </w:p>
    <w:p w14:paraId="292E1CDF" w14:textId="77777777" w:rsidR="0099302D" w:rsidRPr="00A273F2" w:rsidRDefault="0099302D" w:rsidP="009C53DA">
      <w:pPr>
        <w:pStyle w:val="Body5"/>
        <w:rPr>
          <w:sz w:val="24"/>
          <w:szCs w:val="24"/>
        </w:rPr>
      </w:pPr>
    </w:p>
    <w:p w14:paraId="292E1CE0" w14:textId="57704625" w:rsidR="00C45B24" w:rsidRPr="00A273F2" w:rsidRDefault="0008057A" w:rsidP="009C53DA">
      <w:pPr>
        <w:pStyle w:val="Body5"/>
        <w:rPr>
          <w:sz w:val="24"/>
          <w:szCs w:val="24"/>
        </w:rPr>
      </w:pPr>
      <w:r w:rsidRPr="00A273F2">
        <w:rPr>
          <w:noProof/>
          <w:sz w:val="24"/>
          <w:szCs w:val="24"/>
        </w:rPr>
        <mc:AlternateContent>
          <mc:Choice Requires="wps">
            <w:drawing>
              <wp:inline distT="0" distB="0" distL="0" distR="0" wp14:anchorId="292E1D03" wp14:editId="1A1CA19A">
                <wp:extent cx="3218180" cy="0"/>
                <wp:effectExtent l="9525" t="9525" r="10795" b="9525"/>
                <wp:docPr id="2" name="Line 3" descr="blank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81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line w14:anchorId="4709BD07" id="Line 3" o:spid="_x0000_s1026" alt="blank line" style="visibility:visible;mso-wrap-style:square;mso-left-percent:-10001;mso-top-percent:-10001;mso-position-horizontal:absolute;mso-position-horizontal-relative:char;mso-position-vertical:absolute;mso-position-vertical-relative:line;mso-left-percent:-10001;mso-top-percent:-10001" from="0,0" to="253.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" strokeweight="1pt">
                <w10:anchorlock/>
              </v:line>
            </w:pict>
          </mc:Fallback>
        </mc:AlternateContent>
      </w:r>
      <w:r w:rsidR="00C45B24" w:rsidRPr="00A273F2">
        <w:rPr>
          <w:sz w:val="24"/>
          <w:szCs w:val="24"/>
        </w:rPr>
        <w:tab/>
      </w:r>
      <w:r w:rsidR="00C45B24" w:rsidRPr="00A273F2">
        <w:rPr>
          <w:sz w:val="24"/>
          <w:szCs w:val="24"/>
        </w:rPr>
        <w:tab/>
      </w:r>
      <w:r w:rsidR="00B60628" w:rsidRPr="00A273F2">
        <w:rPr>
          <w:sz w:val="24"/>
          <w:szCs w:val="24"/>
        </w:rPr>
        <w:tab/>
      </w:r>
      <w:r w:rsidRPr="00A273F2">
        <w:rPr>
          <w:noProof/>
          <w:sz w:val="24"/>
          <w:szCs w:val="24"/>
        </w:rPr>
        <mc:AlternateContent>
          <mc:Choice Requires="wps">
            <w:drawing>
              <wp:inline distT="0" distB="0" distL="0" distR="0" wp14:anchorId="292E1D05" wp14:editId="38809A58">
                <wp:extent cx="1400810" cy="0"/>
                <wp:effectExtent l="9525" t="9525" r="8890" b="9525"/>
                <wp:docPr id="1" name="Line 2" descr="blank line"/>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0081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du="http://schemas.microsoft.com/office/word/2023/wordml/word16du">
            <w:pict>
              <v:line w14:anchorId="46D1E912" id="Line 2" o:spid="_x0000_s1026" alt="blank line" style="visibility:visible;mso-wrap-style:square;mso-left-percent:-10001;mso-top-percent:-10001;mso-position-horizontal:absolute;mso-position-horizontal-relative:char;mso-position-vertical:absolute;mso-position-vertical-relative:line;mso-left-percent:-10001;mso-top-percent:-10001" from="0,0" to="110.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" strokeweight="1pt">
                <w10:anchorlock/>
              </v:line>
            </w:pict>
          </mc:Fallback>
        </mc:AlternateContent>
      </w:r>
      <w:r w:rsidR="00C45B24" w:rsidRPr="00A273F2">
        <w:rPr>
          <w:sz w:val="24"/>
          <w:szCs w:val="24"/>
        </w:rPr>
        <w:tab/>
      </w:r>
    </w:p>
    <w:p w14:paraId="292E1CE1" w14:textId="5684F68F" w:rsidR="00A235B2" w:rsidRPr="00A273F2" w:rsidRDefault="00C45B24" w:rsidP="009C53DA">
      <w:pPr>
        <w:pStyle w:val="Body5"/>
        <w:rPr>
          <w:sz w:val="24"/>
          <w:szCs w:val="24"/>
        </w:rPr>
      </w:pPr>
      <w:r w:rsidRPr="00A273F2">
        <w:rPr>
          <w:sz w:val="24"/>
          <w:szCs w:val="24"/>
        </w:rPr>
        <w:t>Signature of Patient or Representative</w:t>
      </w:r>
      <w:r w:rsidRPr="00A273F2">
        <w:rPr>
          <w:sz w:val="24"/>
          <w:szCs w:val="24"/>
        </w:rPr>
        <w:tab/>
      </w:r>
      <w:r w:rsidRPr="00A273F2">
        <w:rPr>
          <w:sz w:val="24"/>
          <w:szCs w:val="24"/>
        </w:rPr>
        <w:tab/>
      </w:r>
      <w:r w:rsidR="00BF0617" w:rsidRPr="00A273F2">
        <w:rPr>
          <w:sz w:val="24"/>
          <w:szCs w:val="24"/>
        </w:rPr>
        <w:tab/>
      </w:r>
      <w:r w:rsidR="00BF0617" w:rsidRPr="00A273F2">
        <w:rPr>
          <w:sz w:val="24"/>
          <w:szCs w:val="24"/>
        </w:rPr>
        <w:tab/>
      </w:r>
      <w:r w:rsidR="00A273F2">
        <w:rPr>
          <w:sz w:val="24"/>
          <w:szCs w:val="24"/>
        </w:rPr>
        <w:tab/>
      </w:r>
      <w:r w:rsidRPr="00A273F2">
        <w:rPr>
          <w:sz w:val="24"/>
          <w:szCs w:val="24"/>
        </w:rPr>
        <w:t>Date</w:t>
      </w:r>
      <w:r w:rsidR="00143322" w:rsidRPr="00A273F2">
        <w:rPr>
          <w:sz w:val="24"/>
          <w:szCs w:val="24"/>
        </w:rPr>
        <w:t xml:space="preserve">     </w:t>
      </w:r>
    </w:p>
    <w:p w14:paraId="292E1CE3" w14:textId="77777777" w:rsidR="008A1486" w:rsidRPr="00A273F2" w:rsidRDefault="008A1486" w:rsidP="009C53DA">
      <w:pPr>
        <w:pStyle w:val="Body5"/>
        <w:rPr>
          <w:sz w:val="24"/>
          <w:szCs w:val="24"/>
        </w:rPr>
      </w:pPr>
    </w:p>
    <w:p w14:paraId="0C44BC96" w14:textId="569EC88A" w:rsidR="001D481C" w:rsidRPr="00A273F2" w:rsidRDefault="001D481C" w:rsidP="001D481C">
      <w:pPr>
        <w:pStyle w:val="Body5"/>
        <w:rPr>
          <w:sz w:val="24"/>
          <w:szCs w:val="24"/>
        </w:rPr>
      </w:pPr>
      <w:r w:rsidRPr="00A273F2">
        <w:rPr>
          <w:sz w:val="24"/>
          <w:szCs w:val="24"/>
        </w:rPr>
        <w:t>You have the right to get your information in an accessible format, like large print, Braille, or audio. You also have the right to file a complaint if you feel you’ve been discriminated against. Visit</w:t>
      </w:r>
      <w:r w:rsidRPr="00206C5E">
        <w:rPr>
          <w:i/>
          <w:iCs/>
          <w:sz w:val="24"/>
          <w:szCs w:val="24"/>
        </w:rPr>
        <w:t xml:space="preserve"> </w:t>
      </w:r>
      <w:hyperlink r:id="rId17" w:history="1">
        <w:r w:rsidRPr="00206C5E">
          <w:rPr>
            <w:rStyle w:val="Hyperlink"/>
            <w:i/>
            <w:iCs/>
            <w:sz w:val="24"/>
            <w:szCs w:val="24"/>
          </w:rPr>
          <w:t>Medicare.gov/about-us/accessibility-nondiscrimination-notice</w:t>
        </w:r>
      </w:hyperlink>
      <w:r w:rsidRPr="00A273F2">
        <w:rPr>
          <w:sz w:val="24"/>
          <w:szCs w:val="24"/>
        </w:rPr>
        <w:t>, or call 1-800-MEDICARE (1-800-633-4227) for more information. TTY users can call 1-877-486-2048.</w:t>
      </w:r>
    </w:p>
    <w:p w14:paraId="0DC3B392" w14:textId="77777777" w:rsidR="00852B0C" w:rsidRPr="00852B0C" w:rsidRDefault="00852B0C" w:rsidP="009C53DA">
      <w:pPr>
        <w:pStyle w:val="Body5"/>
        <w:rPr>
          <w:sz w:val="24"/>
          <w:szCs w:val="24"/>
        </w:rPr>
      </w:pPr>
    </w:p>
    <w:p w14:paraId="45A062B0" w14:textId="77777777" w:rsidR="00852B0C" w:rsidRPr="000665A1" w:rsidRDefault="00852B0C" w:rsidP="00852B0C">
      <w:pPr>
        <w:rPr>
          <w:rFonts w:ascii="Arial" w:hAnsi="Arial" w:cs="Arial"/>
        </w:rPr>
      </w:pPr>
      <w:r w:rsidRPr="000665A1">
        <w:rPr>
          <w:rFonts w:ascii="Arial" w:hAnsi="Arial" w:cs="Arial"/>
        </w:rPr>
        <w:t>PacificSource Community Health Plans is an HMO, HMO D-SNP, and PPO plan with a Medicare contract and a contract with Oregon Health Plan (Medicaid). Enrollment in PacificSource Medicare depends on contract renewal.</w:t>
      </w:r>
    </w:p>
    <w:p w14:paraId="34F6D786" w14:textId="77777777" w:rsidR="00852B0C" w:rsidRDefault="00852B0C" w:rsidP="00852B0C">
      <w:pPr>
        <w:rPr>
          <w:rFonts w:ascii="Arial" w:hAnsi="Arial" w:cs="Arial"/>
        </w:rPr>
      </w:pPr>
    </w:p>
    <w:sectPr w:rsidR="00852B0C" w:rsidSect="00852B0C">
      <w:headerReference w:type="default" r:id="rId18"/>
      <w:footerReference w:type="default" r:id="rId19"/>
      <w:pgSz w:w="12240" w:h="15840"/>
      <w:pgMar w:top="1440" w:right="1354" w:bottom="720" w:left="720" w:header="1440" w:footer="432"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F3B1E4" w14:textId="77777777" w:rsidR="00EC7C1B" w:rsidRDefault="00EC7C1B" w:rsidP="00F83C42">
      <w:r>
        <w:separator/>
      </w:r>
    </w:p>
  </w:endnote>
  <w:endnote w:type="continuationSeparator" w:id="0">
    <w:p w14:paraId="20C49F92" w14:textId="77777777" w:rsidR="00EC7C1B" w:rsidRDefault="00EC7C1B" w:rsidP="00F83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8111F" w14:textId="77777777" w:rsidR="00082216" w:rsidRDefault="0008221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3E071" w14:textId="3B087A0E" w:rsidR="00B22632" w:rsidRPr="00A5601C" w:rsidRDefault="00B22632" w:rsidP="00A5601C">
    <w:pPr>
      <w:pStyle w:val="Body3"/>
      <w:spacing w:line="240" w:lineRule="auto"/>
      <w:jc w:val="left"/>
      <w:rPr>
        <w:b w:val="0"/>
        <w:bCs w:val="0"/>
      </w:rPr>
    </w:pPr>
    <w:r w:rsidRPr="00852B0C">
      <w:rPr>
        <w:b w:val="0"/>
        <w:bCs w:val="0"/>
      </w:rPr>
      <w:t>Form CMS 10123-NOMNC OMB Approval 0938-0953</w:t>
    </w:r>
    <w:r w:rsidR="00A5601C">
      <w:rPr>
        <w:b w:val="0"/>
        <w:bCs w:val="0"/>
      </w:rPr>
      <w:t xml:space="preserve"> </w:t>
    </w:r>
    <w:r w:rsidRPr="00852B0C">
      <w:rPr>
        <w:b w:val="0"/>
        <w:bCs w:val="0"/>
      </w:rPr>
      <w:t xml:space="preserve">Exp. </w:t>
    </w:r>
    <w:r w:rsidRPr="00E53037">
      <w:rPr>
        <w:b w:val="0"/>
        <w:bCs w:val="0"/>
      </w:rPr>
      <w:t>11/30/2027</w:t>
    </w:r>
  </w:p>
  <w:p w14:paraId="1F0D5ADB" w14:textId="77777777" w:rsidR="00A5601C" w:rsidRDefault="00A5601C" w:rsidP="005D6736">
    <w:pPr>
      <w:pStyle w:val="Footer"/>
      <w:jc w:val="right"/>
      <w:rPr>
        <w:rFonts w:ascii="Arial" w:hAnsi="Arial" w:cs="Arial"/>
      </w:rPr>
    </w:pPr>
  </w:p>
  <w:p w14:paraId="6E3ECF30" w14:textId="21030FBB" w:rsidR="005D6736" w:rsidRPr="00B22632" w:rsidRDefault="005D6736" w:rsidP="005D6736">
    <w:pPr>
      <w:pStyle w:val="Footer"/>
      <w:jc w:val="right"/>
      <w:rPr>
        <w:rFonts w:ascii="Arial" w:hAnsi="Arial" w:cs="Arial"/>
      </w:rPr>
    </w:pPr>
    <w:r w:rsidRPr="00B22632">
      <w:rPr>
        <w:rFonts w:ascii="Arial" w:hAnsi="Arial" w:cs="Arial"/>
      </w:rPr>
      <w:t>Y0021_</w:t>
    </w:r>
    <w:r w:rsidR="00404D18" w:rsidRPr="00B22632">
      <w:rPr>
        <w:rFonts w:ascii="Arial" w:hAnsi="Arial" w:cs="Arial"/>
      </w:rPr>
      <w:t>MEDM</w:t>
    </w:r>
    <w:r w:rsidR="00865A22" w:rsidRPr="00B22632">
      <w:rPr>
        <w:rFonts w:ascii="Arial" w:hAnsi="Arial" w:cs="Arial"/>
      </w:rPr>
      <w:t>2618</w:t>
    </w:r>
    <w:r w:rsidRPr="00B22632">
      <w:rPr>
        <w:rFonts w:ascii="Arial" w:hAnsi="Arial" w:cs="Arial"/>
      </w:rPr>
      <w:t>_</w:t>
    </w:r>
    <w:r w:rsidR="00874FB0">
      <w:rPr>
        <w:rFonts w:ascii="Arial" w:hAnsi="Arial" w:cs="Arial"/>
      </w:rPr>
      <w:t>0</w:t>
    </w:r>
    <w:r w:rsidR="006F6D2B">
      <w:rPr>
        <w:rFonts w:ascii="Arial" w:hAnsi="Arial" w:cs="Arial"/>
      </w:rPr>
      <w:t>2</w:t>
    </w:r>
    <w:r w:rsidR="00874FB0">
      <w:rPr>
        <w:rFonts w:ascii="Arial" w:hAnsi="Arial" w:cs="Arial"/>
      </w:rPr>
      <w:t>25</w:t>
    </w:r>
    <w:r w:rsidR="00852B0C">
      <w:rPr>
        <w:rFonts w:ascii="Arial" w:hAnsi="Arial" w:cs="Arial"/>
      </w:rPr>
      <w:t>_C_</w:t>
    </w:r>
    <w:r w:rsidR="00E90598" w:rsidRPr="00B22632">
      <w:rPr>
        <w:rFonts w:ascii="Arial" w:hAnsi="Arial" w:cs="Arial"/>
      </w:rPr>
      <w:t>Plan Approved</w:t>
    </w:r>
    <w:r w:rsidR="00082216">
      <w:rPr>
        <w:rFonts w:ascii="Arial" w:hAnsi="Arial" w:cs="Arial"/>
      </w:rPr>
      <w:t>02132025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135F9" w14:textId="77777777" w:rsidR="00082216" w:rsidRDefault="0008221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DA072" w14:textId="1E7EBFD1" w:rsidR="00B22632" w:rsidRPr="005D6736" w:rsidRDefault="00B22632" w:rsidP="005D6736">
    <w:pPr>
      <w:pStyle w:val="Footer"/>
      <w:jc w:val="right"/>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B0B57" w14:textId="77777777" w:rsidR="00EC7C1B" w:rsidRDefault="00EC7C1B" w:rsidP="00F83C42">
      <w:r>
        <w:separator/>
      </w:r>
    </w:p>
  </w:footnote>
  <w:footnote w:type="continuationSeparator" w:id="0">
    <w:p w14:paraId="2B3184B5" w14:textId="77777777" w:rsidR="00EC7C1B" w:rsidRDefault="00EC7C1B" w:rsidP="00F83C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1CFC6" w14:textId="77777777" w:rsidR="00082216" w:rsidRDefault="000822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51866" w14:textId="76B2F4FF" w:rsidR="00B22632" w:rsidRDefault="00B22632">
    <w:pPr>
      <w:pStyle w:val="Header"/>
    </w:pPr>
    <w:r w:rsidRPr="00160E81">
      <w:rPr>
        <w:rFonts w:ascii="Arial" w:eastAsia="Calibri" w:hAnsi="Arial" w:cs="Arial"/>
        <w:noProof/>
      </w:rPr>
      <w:drawing>
        <wp:anchor distT="0" distB="0" distL="114300" distR="114300" simplePos="0" relativeHeight="251659264" behindDoc="0" locked="0" layoutInCell="1" allowOverlap="1" wp14:anchorId="4A6DD1D9" wp14:editId="72184B5E">
          <wp:simplePos x="0" y="0"/>
          <wp:positionH relativeFrom="column">
            <wp:posOffset>0</wp:posOffset>
          </wp:positionH>
          <wp:positionV relativeFrom="paragraph">
            <wp:posOffset>171450</wp:posOffset>
          </wp:positionV>
          <wp:extent cx="1504315" cy="784860"/>
          <wp:effectExtent l="0" t="0" r="635" b="0"/>
          <wp:wrapSquare wrapText="bothSides"/>
          <wp:docPr id="1352715251" name="Picture 1352715251" descr="PSM logo_v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M logo_v_cmyk.jpg"/>
                  <pic:cNvPicPr/>
                </pic:nvPicPr>
                <pic:blipFill>
                  <a:blip r:embed="rId1"/>
                  <a:stretch>
                    <a:fillRect/>
                  </a:stretch>
                </pic:blipFill>
                <pic:spPr>
                  <a:xfrm>
                    <a:off x="0" y="0"/>
                    <a:ext cx="1504315" cy="784860"/>
                  </a:xfrm>
                  <a:prstGeom prst="rect">
                    <a:avLst/>
                  </a:prstGeom>
                </pic:spPr>
              </pic:pic>
            </a:graphicData>
          </a:graphic>
          <wp14:sizeRelH relativeFrom="margin">
            <wp14:pctWidth>0</wp14:pctWidth>
          </wp14:sizeRelH>
          <wp14:sizeRelV relativeFrom="margin">
            <wp14:pctHeight>0</wp14:pctHeight>
          </wp14:sizeRelV>
        </wp:anchor>
      </w:drawing>
    </w:r>
    <w:r w:rsidRPr="00160E81">
      <w:rPr>
        <w:rFonts w:ascii="Arial" w:eastAsia="Calibri" w:hAnsi="Arial" w:cs="Arial"/>
        <w:noProof/>
      </w:rPr>
      <w:drawing>
        <wp:anchor distT="0" distB="0" distL="114300" distR="114300" simplePos="0" relativeHeight="251660288" behindDoc="0" locked="0" layoutInCell="1" allowOverlap="1" wp14:anchorId="291057AD" wp14:editId="73004B81">
          <wp:simplePos x="0" y="0"/>
          <wp:positionH relativeFrom="column">
            <wp:posOffset>4114800</wp:posOffset>
          </wp:positionH>
          <wp:positionV relativeFrom="paragraph">
            <wp:posOffset>175260</wp:posOffset>
          </wp:positionV>
          <wp:extent cx="2449830" cy="790575"/>
          <wp:effectExtent l="0" t="0" r="0" b="0"/>
          <wp:wrapSquare wrapText="bothSides"/>
          <wp:docPr id="2053028614" name="Picture 2053028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care-LH-Address-Block.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49830" cy="790575"/>
                  </a:xfrm>
                  <a:prstGeom prst="rect">
                    <a:avLst/>
                  </a:prstGeom>
                </pic:spPr>
              </pic:pic>
            </a:graphicData>
          </a:graphic>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BAA52" w14:textId="77777777" w:rsidR="00082216" w:rsidRDefault="0008221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09615" w14:textId="77777777" w:rsidR="00B22632" w:rsidRPr="002B268D" w:rsidRDefault="00B22632" w:rsidP="002B26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82F13"/>
    <w:multiLevelType w:val="hybridMultilevel"/>
    <w:tmpl w:val="400A3048"/>
    <w:lvl w:ilvl="0" w:tplc="598251F4">
      <w:start w:val="1"/>
      <w:numFmt w:val="bullet"/>
      <w:lvlText w:val=""/>
      <w:lvlJc w:val="left"/>
      <w:pPr>
        <w:tabs>
          <w:tab w:val="num" w:pos="432"/>
        </w:tabs>
        <w:ind w:left="432"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6E3C74"/>
    <w:multiLevelType w:val="hybridMultilevel"/>
    <w:tmpl w:val="EC9474C8"/>
    <w:lvl w:ilvl="0" w:tplc="598251F4">
      <w:start w:val="1"/>
      <w:numFmt w:val="bullet"/>
      <w:lvlText w:val=""/>
      <w:lvlJc w:val="left"/>
      <w:pPr>
        <w:tabs>
          <w:tab w:val="num" w:pos="1152"/>
        </w:tabs>
        <w:ind w:left="1152"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 w15:restartNumberingAfterBreak="0">
    <w:nsid w:val="0B09129D"/>
    <w:multiLevelType w:val="hybridMultilevel"/>
    <w:tmpl w:val="841E033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E51D74"/>
    <w:multiLevelType w:val="hybridMultilevel"/>
    <w:tmpl w:val="2B7CA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8A0B01"/>
    <w:multiLevelType w:val="hybridMultilevel"/>
    <w:tmpl w:val="C1DC8D62"/>
    <w:lvl w:ilvl="0" w:tplc="598251F4">
      <w:start w:val="1"/>
      <w:numFmt w:val="bullet"/>
      <w:lvlText w:val=""/>
      <w:lvlJc w:val="left"/>
      <w:pPr>
        <w:tabs>
          <w:tab w:val="num" w:pos="432"/>
        </w:tabs>
        <w:ind w:left="432"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8656CA4"/>
    <w:multiLevelType w:val="hybridMultilevel"/>
    <w:tmpl w:val="EC32E270"/>
    <w:lvl w:ilvl="0" w:tplc="1BEA53E8">
      <w:numFmt w:val="bullet"/>
      <w:pStyle w:val="Bullet4"/>
      <w:lvlText w:val="•"/>
      <w:lvlJc w:val="left"/>
      <w:pPr>
        <w:ind w:left="480" w:hanging="360"/>
      </w:pPr>
      <w:rPr>
        <w:rFonts w:ascii="Times New Roman" w:eastAsia="Times New Roman" w:hAnsi="Times New Roman" w:cs="Times New Roman" w:hint="default"/>
        <w:b w:val="0"/>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6" w15:restartNumberingAfterBreak="0">
    <w:nsid w:val="2FE21C12"/>
    <w:multiLevelType w:val="hybridMultilevel"/>
    <w:tmpl w:val="85905B54"/>
    <w:lvl w:ilvl="0" w:tplc="13AC03D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7" w15:restartNumberingAfterBreak="0">
    <w:nsid w:val="2FEC2510"/>
    <w:multiLevelType w:val="hybridMultilevel"/>
    <w:tmpl w:val="22CC6782"/>
    <w:lvl w:ilvl="0" w:tplc="04090001">
      <w:start w:val="1"/>
      <w:numFmt w:val="bullet"/>
      <w:lvlText w:val=""/>
      <w:lvlJc w:val="left"/>
      <w:pPr>
        <w:tabs>
          <w:tab w:val="num" w:pos="720"/>
        </w:tabs>
        <w:ind w:left="720" w:hanging="360"/>
      </w:pPr>
      <w:rPr>
        <w:rFonts w:ascii="Symbol" w:hAnsi="Symbol" w:hint="default"/>
      </w:rPr>
    </w:lvl>
    <w:lvl w:ilvl="1" w:tplc="598251F4">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2928D3"/>
    <w:multiLevelType w:val="hybridMultilevel"/>
    <w:tmpl w:val="E5D6EB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EE807F2"/>
    <w:multiLevelType w:val="hybridMultilevel"/>
    <w:tmpl w:val="01102CEE"/>
    <w:lvl w:ilvl="0" w:tplc="598251F4">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728"/>
        </w:tabs>
        <w:ind w:left="1728" w:hanging="360"/>
      </w:pPr>
      <w:rPr>
        <w:rFonts w:ascii="Symbol" w:hAnsi="Symbol"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10" w15:restartNumberingAfterBreak="0">
    <w:nsid w:val="459078C0"/>
    <w:multiLevelType w:val="hybridMultilevel"/>
    <w:tmpl w:val="62F482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9BA2E1E"/>
    <w:multiLevelType w:val="hybridMultilevel"/>
    <w:tmpl w:val="C91819EE"/>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2" w15:restartNumberingAfterBreak="0">
    <w:nsid w:val="4C5C2314"/>
    <w:multiLevelType w:val="hybridMultilevel"/>
    <w:tmpl w:val="CE04F5AC"/>
    <w:lvl w:ilvl="0" w:tplc="598251F4">
      <w:start w:val="1"/>
      <w:numFmt w:val="bullet"/>
      <w:lvlText w:val=""/>
      <w:lvlJc w:val="left"/>
      <w:pPr>
        <w:tabs>
          <w:tab w:val="num" w:pos="432"/>
        </w:tabs>
        <w:ind w:left="432"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CA61AAE"/>
    <w:multiLevelType w:val="hybridMultilevel"/>
    <w:tmpl w:val="6FB634C6"/>
    <w:lvl w:ilvl="0" w:tplc="598251F4">
      <w:start w:val="1"/>
      <w:numFmt w:val="bullet"/>
      <w:lvlText w:val=""/>
      <w:lvlJc w:val="left"/>
      <w:pPr>
        <w:tabs>
          <w:tab w:val="num" w:pos="432"/>
        </w:tabs>
        <w:ind w:left="432"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EBB082B"/>
    <w:multiLevelType w:val="hybridMultilevel"/>
    <w:tmpl w:val="03065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C0665FC"/>
    <w:multiLevelType w:val="hybridMultilevel"/>
    <w:tmpl w:val="79F296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6C2B707E"/>
    <w:multiLevelType w:val="hybridMultilevel"/>
    <w:tmpl w:val="A98E573E"/>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start w:val="1"/>
      <w:numFmt w:val="bullet"/>
      <w:lvlText w:val=""/>
      <w:lvlJc w:val="left"/>
      <w:pPr>
        <w:ind w:left="2250" w:hanging="360"/>
      </w:pPr>
      <w:rPr>
        <w:rFonts w:ascii="Wingdings" w:hAnsi="Wingdings" w:hint="default"/>
      </w:rPr>
    </w:lvl>
    <w:lvl w:ilvl="3" w:tplc="04090001">
      <w:start w:val="1"/>
      <w:numFmt w:val="bullet"/>
      <w:lvlText w:val=""/>
      <w:lvlJc w:val="left"/>
      <w:pPr>
        <w:ind w:left="2970" w:hanging="360"/>
      </w:pPr>
      <w:rPr>
        <w:rFonts w:ascii="Symbol" w:hAnsi="Symbol" w:hint="default"/>
      </w:rPr>
    </w:lvl>
    <w:lvl w:ilvl="4" w:tplc="04090003">
      <w:start w:val="1"/>
      <w:numFmt w:val="bullet"/>
      <w:lvlText w:val="o"/>
      <w:lvlJc w:val="left"/>
      <w:pPr>
        <w:ind w:left="3690" w:hanging="360"/>
      </w:pPr>
      <w:rPr>
        <w:rFonts w:ascii="Courier New" w:hAnsi="Courier New" w:cs="Courier New" w:hint="default"/>
      </w:rPr>
    </w:lvl>
    <w:lvl w:ilvl="5" w:tplc="04090005">
      <w:start w:val="1"/>
      <w:numFmt w:val="bullet"/>
      <w:lvlText w:val=""/>
      <w:lvlJc w:val="left"/>
      <w:pPr>
        <w:ind w:left="4410" w:hanging="360"/>
      </w:pPr>
      <w:rPr>
        <w:rFonts w:ascii="Wingdings" w:hAnsi="Wingdings" w:hint="default"/>
      </w:rPr>
    </w:lvl>
    <w:lvl w:ilvl="6" w:tplc="04090001">
      <w:start w:val="1"/>
      <w:numFmt w:val="bullet"/>
      <w:lvlText w:val=""/>
      <w:lvlJc w:val="left"/>
      <w:pPr>
        <w:ind w:left="5130" w:hanging="360"/>
      </w:pPr>
      <w:rPr>
        <w:rFonts w:ascii="Symbol" w:hAnsi="Symbol" w:hint="default"/>
      </w:rPr>
    </w:lvl>
    <w:lvl w:ilvl="7" w:tplc="04090003">
      <w:start w:val="1"/>
      <w:numFmt w:val="bullet"/>
      <w:lvlText w:val="o"/>
      <w:lvlJc w:val="left"/>
      <w:pPr>
        <w:ind w:left="5850" w:hanging="360"/>
      </w:pPr>
      <w:rPr>
        <w:rFonts w:ascii="Courier New" w:hAnsi="Courier New" w:cs="Courier New" w:hint="default"/>
      </w:rPr>
    </w:lvl>
    <w:lvl w:ilvl="8" w:tplc="04090005">
      <w:start w:val="1"/>
      <w:numFmt w:val="bullet"/>
      <w:lvlText w:val=""/>
      <w:lvlJc w:val="left"/>
      <w:pPr>
        <w:ind w:left="6570" w:hanging="360"/>
      </w:pPr>
      <w:rPr>
        <w:rFonts w:ascii="Wingdings" w:hAnsi="Wingdings" w:hint="default"/>
      </w:rPr>
    </w:lvl>
  </w:abstractNum>
  <w:abstractNum w:abstractNumId="17" w15:restartNumberingAfterBreak="0">
    <w:nsid w:val="6CA66C44"/>
    <w:multiLevelType w:val="hybridMultilevel"/>
    <w:tmpl w:val="79008BAA"/>
    <w:lvl w:ilvl="0" w:tplc="598251F4">
      <w:start w:val="1"/>
      <w:numFmt w:val="bullet"/>
      <w:lvlText w:val=""/>
      <w:lvlJc w:val="left"/>
      <w:pPr>
        <w:tabs>
          <w:tab w:val="num" w:pos="672"/>
        </w:tabs>
        <w:ind w:left="672" w:hanging="360"/>
      </w:pPr>
      <w:rPr>
        <w:rFonts w:ascii="Symbol" w:hAnsi="Symbol" w:hint="default"/>
      </w:rPr>
    </w:lvl>
    <w:lvl w:ilvl="1" w:tplc="04090003" w:tentative="1">
      <w:start w:val="1"/>
      <w:numFmt w:val="bullet"/>
      <w:lvlText w:val="o"/>
      <w:lvlJc w:val="left"/>
      <w:pPr>
        <w:tabs>
          <w:tab w:val="num" w:pos="1680"/>
        </w:tabs>
        <w:ind w:left="1680" w:hanging="360"/>
      </w:pPr>
      <w:rPr>
        <w:rFonts w:ascii="Courier New" w:hAnsi="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18" w15:restartNumberingAfterBreak="0">
    <w:nsid w:val="717159B1"/>
    <w:multiLevelType w:val="hybridMultilevel"/>
    <w:tmpl w:val="4D808EF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9" w15:restartNumberingAfterBreak="0">
    <w:nsid w:val="7F035963"/>
    <w:multiLevelType w:val="hybridMultilevel"/>
    <w:tmpl w:val="EB00E56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F801EE7"/>
    <w:multiLevelType w:val="hybridMultilevel"/>
    <w:tmpl w:val="9C68ED88"/>
    <w:lvl w:ilvl="0" w:tplc="598251F4">
      <w:start w:val="1"/>
      <w:numFmt w:val="bullet"/>
      <w:lvlText w:val=""/>
      <w:lvlJc w:val="left"/>
      <w:pPr>
        <w:tabs>
          <w:tab w:val="num" w:pos="432"/>
        </w:tabs>
        <w:ind w:left="432"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FE2435C"/>
    <w:multiLevelType w:val="hybridMultilevel"/>
    <w:tmpl w:val="316A195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num w:numId="1" w16cid:durableId="563222240">
    <w:abstractNumId w:val="2"/>
  </w:num>
  <w:num w:numId="2" w16cid:durableId="2062434795">
    <w:abstractNumId w:val="10"/>
  </w:num>
  <w:num w:numId="3" w16cid:durableId="579365794">
    <w:abstractNumId w:val="19"/>
  </w:num>
  <w:num w:numId="4" w16cid:durableId="459299388">
    <w:abstractNumId w:val="7"/>
  </w:num>
  <w:num w:numId="5" w16cid:durableId="1838306558">
    <w:abstractNumId w:val="12"/>
  </w:num>
  <w:num w:numId="6" w16cid:durableId="1352301530">
    <w:abstractNumId w:val="9"/>
  </w:num>
  <w:num w:numId="7" w16cid:durableId="1319578720">
    <w:abstractNumId w:val="4"/>
  </w:num>
  <w:num w:numId="8" w16cid:durableId="1900893983">
    <w:abstractNumId w:val="8"/>
  </w:num>
  <w:num w:numId="9" w16cid:durableId="324093868">
    <w:abstractNumId w:val="1"/>
  </w:num>
  <w:num w:numId="10" w16cid:durableId="719590960">
    <w:abstractNumId w:val="13"/>
  </w:num>
  <w:num w:numId="11" w16cid:durableId="1764492205">
    <w:abstractNumId w:val="17"/>
  </w:num>
  <w:num w:numId="12" w16cid:durableId="201751827">
    <w:abstractNumId w:val="20"/>
  </w:num>
  <w:num w:numId="13" w16cid:durableId="428894950">
    <w:abstractNumId w:val="0"/>
  </w:num>
  <w:num w:numId="14" w16cid:durableId="1922130594">
    <w:abstractNumId w:val="11"/>
  </w:num>
  <w:num w:numId="15" w16cid:durableId="1886913433">
    <w:abstractNumId w:val="6"/>
  </w:num>
  <w:num w:numId="16" w16cid:durableId="987057288">
    <w:abstractNumId w:val="21"/>
  </w:num>
  <w:num w:numId="17" w16cid:durableId="1155493104">
    <w:abstractNumId w:val="5"/>
  </w:num>
  <w:num w:numId="18" w16cid:durableId="725109532">
    <w:abstractNumId w:val="3"/>
  </w:num>
  <w:num w:numId="19" w16cid:durableId="1171330005">
    <w:abstractNumId w:val="15"/>
  </w:num>
  <w:num w:numId="20" w16cid:durableId="2104958897">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37054926">
    <w:abstractNumId w:val="16"/>
  </w:num>
  <w:num w:numId="22" w16cid:durableId="925923445">
    <w:abstractNumId w:val="18"/>
  </w:num>
  <w:num w:numId="23" w16cid:durableId="137993508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AD0"/>
    <w:rsid w:val="00020511"/>
    <w:rsid w:val="00040E69"/>
    <w:rsid w:val="000728E4"/>
    <w:rsid w:val="00073B9A"/>
    <w:rsid w:val="0008057A"/>
    <w:rsid w:val="00082216"/>
    <w:rsid w:val="0009701C"/>
    <w:rsid w:val="000A1ADA"/>
    <w:rsid w:val="000A2AA7"/>
    <w:rsid w:val="000D59C2"/>
    <w:rsid w:val="000E5678"/>
    <w:rsid w:val="000F6D25"/>
    <w:rsid w:val="00107029"/>
    <w:rsid w:val="00120775"/>
    <w:rsid w:val="00121121"/>
    <w:rsid w:val="00127DB7"/>
    <w:rsid w:val="00143322"/>
    <w:rsid w:val="00152D89"/>
    <w:rsid w:val="00156715"/>
    <w:rsid w:val="0016294C"/>
    <w:rsid w:val="00167421"/>
    <w:rsid w:val="001A127D"/>
    <w:rsid w:val="001B0093"/>
    <w:rsid w:val="001B3DF6"/>
    <w:rsid w:val="001C0B75"/>
    <w:rsid w:val="001D1827"/>
    <w:rsid w:val="001D481C"/>
    <w:rsid w:val="001D696C"/>
    <w:rsid w:val="001F762B"/>
    <w:rsid w:val="001F778C"/>
    <w:rsid w:val="00201FB5"/>
    <w:rsid w:val="00202060"/>
    <w:rsid w:val="00206C5E"/>
    <w:rsid w:val="00215550"/>
    <w:rsid w:val="00225670"/>
    <w:rsid w:val="00236A45"/>
    <w:rsid w:val="002853C0"/>
    <w:rsid w:val="002A5510"/>
    <w:rsid w:val="002B268D"/>
    <w:rsid w:val="002E4620"/>
    <w:rsid w:val="002E525B"/>
    <w:rsid w:val="00312EF5"/>
    <w:rsid w:val="00313D60"/>
    <w:rsid w:val="0034491E"/>
    <w:rsid w:val="00345852"/>
    <w:rsid w:val="0036445C"/>
    <w:rsid w:val="00365486"/>
    <w:rsid w:val="003965A3"/>
    <w:rsid w:val="003A6C88"/>
    <w:rsid w:val="003F6E46"/>
    <w:rsid w:val="00404D18"/>
    <w:rsid w:val="00442673"/>
    <w:rsid w:val="00443E31"/>
    <w:rsid w:val="00450A56"/>
    <w:rsid w:val="00451E27"/>
    <w:rsid w:val="00453099"/>
    <w:rsid w:val="00462253"/>
    <w:rsid w:val="00474843"/>
    <w:rsid w:val="004C0B88"/>
    <w:rsid w:val="004E025D"/>
    <w:rsid w:val="00504778"/>
    <w:rsid w:val="00511BA4"/>
    <w:rsid w:val="00512DE9"/>
    <w:rsid w:val="0051682C"/>
    <w:rsid w:val="00537502"/>
    <w:rsid w:val="005464DA"/>
    <w:rsid w:val="0056750F"/>
    <w:rsid w:val="0059008C"/>
    <w:rsid w:val="005B4A47"/>
    <w:rsid w:val="005C3E0D"/>
    <w:rsid w:val="005D6736"/>
    <w:rsid w:val="005E33FC"/>
    <w:rsid w:val="005E414A"/>
    <w:rsid w:val="005F5B54"/>
    <w:rsid w:val="00647BE7"/>
    <w:rsid w:val="00662852"/>
    <w:rsid w:val="00666440"/>
    <w:rsid w:val="0068703E"/>
    <w:rsid w:val="006B0750"/>
    <w:rsid w:val="006D3707"/>
    <w:rsid w:val="006F6D2B"/>
    <w:rsid w:val="0074175E"/>
    <w:rsid w:val="00742F28"/>
    <w:rsid w:val="0075133C"/>
    <w:rsid w:val="00754811"/>
    <w:rsid w:val="00763123"/>
    <w:rsid w:val="00763352"/>
    <w:rsid w:val="0078446D"/>
    <w:rsid w:val="007903D2"/>
    <w:rsid w:val="007A286F"/>
    <w:rsid w:val="007B1697"/>
    <w:rsid w:val="007B5C44"/>
    <w:rsid w:val="007D30A0"/>
    <w:rsid w:val="00814933"/>
    <w:rsid w:val="00831CBB"/>
    <w:rsid w:val="00836B55"/>
    <w:rsid w:val="00852B0C"/>
    <w:rsid w:val="00856050"/>
    <w:rsid w:val="00865A22"/>
    <w:rsid w:val="00865C1B"/>
    <w:rsid w:val="008714C9"/>
    <w:rsid w:val="00874FB0"/>
    <w:rsid w:val="008A1486"/>
    <w:rsid w:val="008B46AD"/>
    <w:rsid w:val="008D597C"/>
    <w:rsid w:val="008D6360"/>
    <w:rsid w:val="008D77E4"/>
    <w:rsid w:val="00970123"/>
    <w:rsid w:val="00973E28"/>
    <w:rsid w:val="009742ED"/>
    <w:rsid w:val="0099302D"/>
    <w:rsid w:val="009B385C"/>
    <w:rsid w:val="009C53DA"/>
    <w:rsid w:val="009D04E6"/>
    <w:rsid w:val="00A139B6"/>
    <w:rsid w:val="00A235B2"/>
    <w:rsid w:val="00A273F2"/>
    <w:rsid w:val="00A5601C"/>
    <w:rsid w:val="00A603D5"/>
    <w:rsid w:val="00A6333A"/>
    <w:rsid w:val="00A8693E"/>
    <w:rsid w:val="00AB5A8E"/>
    <w:rsid w:val="00AC0343"/>
    <w:rsid w:val="00AD057A"/>
    <w:rsid w:val="00AE0A83"/>
    <w:rsid w:val="00AF6DAA"/>
    <w:rsid w:val="00B10873"/>
    <w:rsid w:val="00B10F92"/>
    <w:rsid w:val="00B22632"/>
    <w:rsid w:val="00B24C0C"/>
    <w:rsid w:val="00B51939"/>
    <w:rsid w:val="00B54143"/>
    <w:rsid w:val="00B54906"/>
    <w:rsid w:val="00B60628"/>
    <w:rsid w:val="00B630F2"/>
    <w:rsid w:val="00BA02F8"/>
    <w:rsid w:val="00BB5FB9"/>
    <w:rsid w:val="00BB72B7"/>
    <w:rsid w:val="00BC4683"/>
    <w:rsid w:val="00BD46F4"/>
    <w:rsid w:val="00BE1B1C"/>
    <w:rsid w:val="00BF0617"/>
    <w:rsid w:val="00BF303F"/>
    <w:rsid w:val="00BF54DF"/>
    <w:rsid w:val="00C35852"/>
    <w:rsid w:val="00C40A69"/>
    <w:rsid w:val="00C45B24"/>
    <w:rsid w:val="00C532B1"/>
    <w:rsid w:val="00C5717C"/>
    <w:rsid w:val="00C62B24"/>
    <w:rsid w:val="00C73410"/>
    <w:rsid w:val="00C747B7"/>
    <w:rsid w:val="00C92CF7"/>
    <w:rsid w:val="00CA4AD0"/>
    <w:rsid w:val="00CB574E"/>
    <w:rsid w:val="00CB7C1C"/>
    <w:rsid w:val="00CC2BAA"/>
    <w:rsid w:val="00CC3E9F"/>
    <w:rsid w:val="00D81DC5"/>
    <w:rsid w:val="00DC27CE"/>
    <w:rsid w:val="00DC3869"/>
    <w:rsid w:val="00DD23B8"/>
    <w:rsid w:val="00DE6621"/>
    <w:rsid w:val="00DF5DD9"/>
    <w:rsid w:val="00DF6542"/>
    <w:rsid w:val="00E03773"/>
    <w:rsid w:val="00E04F52"/>
    <w:rsid w:val="00E305AB"/>
    <w:rsid w:val="00E53037"/>
    <w:rsid w:val="00E8578B"/>
    <w:rsid w:val="00E86602"/>
    <w:rsid w:val="00E90598"/>
    <w:rsid w:val="00EA0CE7"/>
    <w:rsid w:val="00EB09B5"/>
    <w:rsid w:val="00EC67DE"/>
    <w:rsid w:val="00EC67FA"/>
    <w:rsid w:val="00EC7C1B"/>
    <w:rsid w:val="00F22630"/>
    <w:rsid w:val="00F26748"/>
    <w:rsid w:val="00F271E9"/>
    <w:rsid w:val="00F81558"/>
    <w:rsid w:val="00F83287"/>
    <w:rsid w:val="00F83C42"/>
    <w:rsid w:val="00FA457A"/>
    <w:rsid w:val="00FB4664"/>
    <w:rsid w:val="00FD29DF"/>
    <w:rsid w:val="00FD336C"/>
    <w:rsid w:val="00FD602C"/>
    <w:rsid w:val="00FF0804"/>
    <w:rsid w:val="00FF3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2E1CA0"/>
  <w15:docId w15:val="{708889B9-AABD-460F-BA7D-A71C99D5B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532B1"/>
    <w:rPr>
      <w:sz w:val="24"/>
      <w:szCs w:val="24"/>
    </w:rPr>
  </w:style>
  <w:style w:type="paragraph" w:styleId="Heading1">
    <w:name w:val="heading 1"/>
    <w:basedOn w:val="Normal"/>
    <w:next w:val="Normal"/>
    <w:link w:val="Heading1Char"/>
    <w:rsid w:val="00F271E9"/>
    <w:pPr>
      <w:keepNext/>
      <w:spacing w:before="120"/>
      <w:jc w:val="center"/>
      <w:outlineLvl w:val="0"/>
    </w:pPr>
    <w:rPr>
      <w:rFonts w:ascii="Arial" w:hAnsi="Arial"/>
      <w:b/>
      <w:bCs/>
      <w:kern w:val="32"/>
      <w:sz w:val="28"/>
      <w:szCs w:val="32"/>
    </w:rPr>
  </w:style>
  <w:style w:type="paragraph" w:styleId="Heading2">
    <w:name w:val="heading 2"/>
    <w:basedOn w:val="Normal"/>
    <w:next w:val="Normal"/>
    <w:link w:val="Heading2Char"/>
    <w:unhideWhenUsed/>
    <w:qFormat/>
    <w:rsid w:val="00F271E9"/>
    <w:pPr>
      <w:keepNext/>
      <w:spacing w:before="240" w:after="60"/>
      <w:outlineLvl w:val="1"/>
    </w:pPr>
    <w:rPr>
      <w:rFonts w:ascii="Arial" w:hAnsi="Arial"/>
      <w:b/>
      <w:bCs/>
      <w:iCs/>
      <w:szCs w:val="28"/>
    </w:rPr>
  </w:style>
  <w:style w:type="paragraph" w:styleId="Heading3">
    <w:name w:val="heading 3"/>
    <w:basedOn w:val="Normal"/>
    <w:next w:val="Normal"/>
    <w:qFormat/>
    <w:rsid w:val="00F271E9"/>
    <w:pPr>
      <w:keepNext/>
      <w:widowControl w:val="0"/>
      <w:tabs>
        <w:tab w:val="left" w:pos="-720"/>
      </w:tabs>
      <w:suppressAutoHyphens/>
      <w:spacing w:line="218" w:lineRule="auto"/>
      <w:jc w:val="center"/>
      <w:outlineLvl w:val="2"/>
    </w:pPr>
    <w:rPr>
      <w:rFonts w:ascii="Arial" w:hAnsi="Arial"/>
      <w:snapToGrid w:val="0"/>
      <w:szCs w:val="20"/>
    </w:rPr>
  </w:style>
  <w:style w:type="paragraph" w:styleId="Heading4">
    <w:name w:val="heading 4"/>
    <w:basedOn w:val="Normal"/>
    <w:next w:val="Normal"/>
    <w:qFormat/>
    <w:rsid w:val="00C532B1"/>
    <w:pPr>
      <w:keepNext/>
      <w:widowControl w:val="0"/>
      <w:snapToGrid w:val="0"/>
      <w:spacing w:line="232" w:lineRule="auto"/>
      <w:outlineLvl w:val="3"/>
    </w:pPr>
    <w:rPr>
      <w:rFonts w:ascii="Arial" w:hAnsi="Arial"/>
      <w:snapToGrid w:val="0"/>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rsid w:val="00C532B1"/>
    <w:pPr>
      <w:widowControl w:val="0"/>
    </w:pPr>
    <w:rPr>
      <w:rFonts w:ascii="Courier" w:hAnsi="Courier"/>
      <w:snapToGrid w:val="0"/>
      <w:szCs w:val="20"/>
    </w:rPr>
  </w:style>
  <w:style w:type="character" w:customStyle="1" w:styleId="a">
    <w:name w:val="_"/>
    <w:basedOn w:val="DefaultParagraphFont"/>
    <w:rsid w:val="00C532B1"/>
  </w:style>
  <w:style w:type="paragraph" w:customStyle="1" w:styleId="Style0">
    <w:name w:val="Style0"/>
    <w:rsid w:val="00C532B1"/>
    <w:rPr>
      <w:rFonts w:ascii="Arial" w:hAnsi="Arial"/>
      <w:snapToGrid w:val="0"/>
      <w:sz w:val="24"/>
    </w:rPr>
  </w:style>
  <w:style w:type="paragraph" w:styleId="BodyText3">
    <w:name w:val="Body Text 3"/>
    <w:basedOn w:val="Normal"/>
    <w:rsid w:val="00C532B1"/>
    <w:pPr>
      <w:widowControl w:val="0"/>
      <w:pBdr>
        <w:bottom w:val="single" w:sz="24" w:space="1" w:color="auto"/>
      </w:pBdr>
      <w:tabs>
        <w:tab w:val="left" w:pos="-720"/>
        <w:tab w:val="left" w:pos="0"/>
      </w:tabs>
      <w:suppressAutoHyphens/>
      <w:spacing w:line="218" w:lineRule="auto"/>
      <w:jc w:val="center"/>
    </w:pPr>
    <w:rPr>
      <w:b/>
      <w:snapToGrid w:val="0"/>
      <w:szCs w:val="20"/>
    </w:rPr>
  </w:style>
  <w:style w:type="paragraph" w:styleId="BodyText">
    <w:name w:val="Body Text"/>
    <w:basedOn w:val="Normal"/>
    <w:rsid w:val="00C532B1"/>
    <w:rPr>
      <w:b/>
      <w:szCs w:val="20"/>
    </w:rPr>
  </w:style>
  <w:style w:type="paragraph" w:styleId="BodyText2">
    <w:name w:val="Body Text 2"/>
    <w:basedOn w:val="Normal"/>
    <w:rsid w:val="00C532B1"/>
    <w:rPr>
      <w:sz w:val="16"/>
    </w:rPr>
  </w:style>
  <w:style w:type="paragraph" w:styleId="BalloonText">
    <w:name w:val="Balloon Text"/>
    <w:basedOn w:val="Normal"/>
    <w:semiHidden/>
    <w:rsid w:val="00C532B1"/>
    <w:rPr>
      <w:rFonts w:ascii="Tahoma" w:hAnsi="Tahoma" w:cs="Tahoma"/>
      <w:sz w:val="16"/>
      <w:szCs w:val="16"/>
    </w:rPr>
  </w:style>
  <w:style w:type="paragraph" w:styleId="Header">
    <w:name w:val="header"/>
    <w:basedOn w:val="Normal"/>
    <w:link w:val="HeaderChar"/>
    <w:rsid w:val="00856050"/>
    <w:pPr>
      <w:tabs>
        <w:tab w:val="center" w:pos="4680"/>
        <w:tab w:val="right" w:pos="9360"/>
      </w:tabs>
    </w:pPr>
  </w:style>
  <w:style w:type="character" w:customStyle="1" w:styleId="HeaderChar">
    <w:name w:val="Header Char"/>
    <w:basedOn w:val="DefaultParagraphFont"/>
    <w:link w:val="Header"/>
    <w:rsid w:val="00856050"/>
    <w:rPr>
      <w:sz w:val="24"/>
      <w:szCs w:val="24"/>
    </w:rPr>
  </w:style>
  <w:style w:type="paragraph" w:styleId="Footer">
    <w:name w:val="footer"/>
    <w:basedOn w:val="Normal"/>
    <w:link w:val="FooterChar"/>
    <w:rsid w:val="00856050"/>
    <w:pPr>
      <w:tabs>
        <w:tab w:val="center" w:pos="4680"/>
        <w:tab w:val="right" w:pos="9360"/>
      </w:tabs>
    </w:pPr>
  </w:style>
  <w:style w:type="character" w:customStyle="1" w:styleId="FooterChar">
    <w:name w:val="Footer Char"/>
    <w:basedOn w:val="DefaultParagraphFont"/>
    <w:link w:val="Footer"/>
    <w:rsid w:val="00856050"/>
    <w:rPr>
      <w:sz w:val="24"/>
      <w:szCs w:val="24"/>
    </w:rPr>
  </w:style>
  <w:style w:type="character" w:customStyle="1" w:styleId="Heading1Char">
    <w:name w:val="Heading 1 Char"/>
    <w:basedOn w:val="DefaultParagraphFont"/>
    <w:link w:val="Heading1"/>
    <w:rsid w:val="00F271E9"/>
    <w:rPr>
      <w:rFonts w:ascii="Arial" w:eastAsia="Times New Roman" w:hAnsi="Arial" w:cs="Times New Roman"/>
      <w:b/>
      <w:bCs/>
      <w:kern w:val="32"/>
      <w:sz w:val="28"/>
      <w:szCs w:val="32"/>
    </w:rPr>
  </w:style>
  <w:style w:type="character" w:customStyle="1" w:styleId="Heading2Char">
    <w:name w:val="Heading 2 Char"/>
    <w:basedOn w:val="DefaultParagraphFont"/>
    <w:link w:val="Heading2"/>
    <w:rsid w:val="00F271E9"/>
    <w:rPr>
      <w:rFonts w:ascii="Arial" w:eastAsia="Times New Roman" w:hAnsi="Arial" w:cs="Times New Roman"/>
      <w:b/>
      <w:bCs/>
      <w:iCs/>
      <w:sz w:val="24"/>
      <w:szCs w:val="28"/>
    </w:rPr>
  </w:style>
  <w:style w:type="paragraph" w:customStyle="1" w:styleId="Body1">
    <w:name w:val="Body 1"/>
    <w:basedOn w:val="Style0"/>
    <w:qFormat/>
    <w:rsid w:val="00B54143"/>
    <w:pPr>
      <w:widowControl w:val="0"/>
      <w:tabs>
        <w:tab w:val="left" w:pos="90"/>
      </w:tabs>
      <w:ind w:left="90"/>
    </w:pPr>
    <w:rPr>
      <w:bCs/>
      <w:sz w:val="28"/>
    </w:rPr>
  </w:style>
  <w:style w:type="paragraph" w:customStyle="1" w:styleId="Bullet1">
    <w:name w:val="Bullet 1"/>
    <w:basedOn w:val="Body1"/>
    <w:qFormat/>
    <w:rsid w:val="00B54143"/>
    <w:rPr>
      <w:sz w:val="24"/>
    </w:rPr>
  </w:style>
  <w:style w:type="paragraph" w:customStyle="1" w:styleId="Bullet2">
    <w:name w:val="Bullet 2"/>
    <w:basedOn w:val="EndnoteText"/>
    <w:qFormat/>
    <w:rsid w:val="00F271E9"/>
    <w:rPr>
      <w:rFonts w:ascii="Arial" w:hAnsi="Arial"/>
    </w:rPr>
  </w:style>
  <w:style w:type="paragraph" w:customStyle="1" w:styleId="Body2">
    <w:name w:val="Body 2"/>
    <w:basedOn w:val="Heading3"/>
    <w:qFormat/>
    <w:rsid w:val="00B54143"/>
    <w:pPr>
      <w:tabs>
        <w:tab w:val="clear" w:pos="-720"/>
        <w:tab w:val="left" w:pos="-810"/>
        <w:tab w:val="left" w:pos="360"/>
      </w:tabs>
      <w:spacing w:before="120"/>
      <w:ind w:left="360"/>
      <w:jc w:val="left"/>
    </w:pPr>
    <w:rPr>
      <w:sz w:val="28"/>
    </w:rPr>
  </w:style>
  <w:style w:type="paragraph" w:customStyle="1" w:styleId="Bullet3">
    <w:name w:val="Bullet 3"/>
    <w:basedOn w:val="Normal"/>
    <w:qFormat/>
    <w:rsid w:val="00B54143"/>
    <w:rPr>
      <w:rFonts w:ascii="Arial" w:hAnsi="Arial"/>
    </w:rPr>
  </w:style>
  <w:style w:type="paragraph" w:customStyle="1" w:styleId="Body3">
    <w:name w:val="Body 3"/>
    <w:basedOn w:val="BodyText3"/>
    <w:qFormat/>
    <w:rsid w:val="00CC3E9F"/>
    <w:pPr>
      <w:pBdr>
        <w:bottom w:val="none" w:sz="0" w:space="0" w:color="auto"/>
      </w:pBdr>
      <w:tabs>
        <w:tab w:val="left" w:pos="90"/>
      </w:tabs>
    </w:pPr>
    <w:rPr>
      <w:rFonts w:ascii="Arial" w:hAnsi="Arial" w:cs="Arial"/>
      <w:bCs/>
      <w:szCs w:val="24"/>
    </w:rPr>
  </w:style>
  <w:style w:type="paragraph" w:customStyle="1" w:styleId="Body4">
    <w:name w:val="Body 4"/>
    <w:basedOn w:val="Normal"/>
    <w:qFormat/>
    <w:rsid w:val="00CC3E9F"/>
    <w:pPr>
      <w:ind w:firstLine="450"/>
    </w:pPr>
    <w:rPr>
      <w:rFonts w:ascii="Arial" w:hAnsi="Arial" w:cs="Arial"/>
      <w:sz w:val="28"/>
      <w:szCs w:val="28"/>
    </w:rPr>
  </w:style>
  <w:style w:type="paragraph" w:customStyle="1" w:styleId="Bullet4">
    <w:name w:val="Bullet 4"/>
    <w:basedOn w:val="Normal"/>
    <w:qFormat/>
    <w:rsid w:val="00CC3E9F"/>
    <w:pPr>
      <w:widowControl w:val="0"/>
      <w:numPr>
        <w:numId w:val="17"/>
      </w:numPr>
      <w:tabs>
        <w:tab w:val="left" w:pos="1080"/>
      </w:tabs>
    </w:pPr>
    <w:rPr>
      <w:rFonts w:ascii="Arial" w:hAnsi="Arial" w:cs="Arial"/>
    </w:rPr>
  </w:style>
  <w:style w:type="paragraph" w:customStyle="1" w:styleId="Body5">
    <w:name w:val="Body 5"/>
    <w:basedOn w:val="Body4"/>
    <w:qFormat/>
    <w:rsid w:val="001B3DF6"/>
    <w:pPr>
      <w:ind w:firstLine="0"/>
    </w:pPr>
  </w:style>
  <w:style w:type="paragraph" w:styleId="ListParagraph">
    <w:name w:val="List Paragraph"/>
    <w:basedOn w:val="Normal"/>
    <w:uiPriority w:val="34"/>
    <w:qFormat/>
    <w:rsid w:val="00BA02F8"/>
    <w:pPr>
      <w:ind w:left="720"/>
    </w:pPr>
  </w:style>
  <w:style w:type="character" w:styleId="CommentReference">
    <w:name w:val="annotation reference"/>
    <w:basedOn w:val="DefaultParagraphFont"/>
    <w:rsid w:val="00973E28"/>
    <w:rPr>
      <w:sz w:val="16"/>
      <w:szCs w:val="16"/>
    </w:rPr>
  </w:style>
  <w:style w:type="paragraph" w:styleId="CommentText">
    <w:name w:val="annotation text"/>
    <w:basedOn w:val="Normal"/>
    <w:link w:val="CommentTextChar"/>
    <w:rsid w:val="00973E28"/>
    <w:rPr>
      <w:sz w:val="20"/>
      <w:szCs w:val="20"/>
    </w:rPr>
  </w:style>
  <w:style w:type="character" w:customStyle="1" w:styleId="CommentTextChar">
    <w:name w:val="Comment Text Char"/>
    <w:basedOn w:val="DefaultParagraphFont"/>
    <w:link w:val="CommentText"/>
    <w:rsid w:val="00973E28"/>
  </w:style>
  <w:style w:type="paragraph" w:styleId="CommentSubject">
    <w:name w:val="annotation subject"/>
    <w:basedOn w:val="CommentText"/>
    <w:next w:val="CommentText"/>
    <w:link w:val="CommentSubjectChar"/>
    <w:rsid w:val="00973E28"/>
    <w:rPr>
      <w:b/>
      <w:bCs/>
    </w:rPr>
  </w:style>
  <w:style w:type="character" w:customStyle="1" w:styleId="CommentSubjectChar">
    <w:name w:val="Comment Subject Char"/>
    <w:basedOn w:val="CommentTextChar"/>
    <w:link w:val="CommentSubject"/>
    <w:rsid w:val="00973E28"/>
    <w:rPr>
      <w:b/>
      <w:bCs/>
    </w:rPr>
  </w:style>
  <w:style w:type="paragraph" w:styleId="Revision">
    <w:name w:val="Revision"/>
    <w:hidden/>
    <w:uiPriority w:val="99"/>
    <w:semiHidden/>
    <w:rsid w:val="00B630F2"/>
    <w:rPr>
      <w:sz w:val="24"/>
      <w:szCs w:val="24"/>
    </w:rPr>
  </w:style>
  <w:style w:type="character" w:styleId="Hyperlink">
    <w:name w:val="Hyperlink"/>
    <w:basedOn w:val="DefaultParagraphFont"/>
    <w:rsid w:val="001D481C"/>
    <w:rPr>
      <w:color w:val="0000FF" w:themeColor="hyperlink"/>
      <w:u w:val="single"/>
    </w:rPr>
  </w:style>
  <w:style w:type="character" w:styleId="UnresolvedMention">
    <w:name w:val="Unresolved Mention"/>
    <w:basedOn w:val="DefaultParagraphFont"/>
    <w:uiPriority w:val="99"/>
    <w:semiHidden/>
    <w:unhideWhenUsed/>
    <w:rsid w:val="001D481C"/>
    <w:rPr>
      <w:color w:val="605E5C"/>
      <w:shd w:val="clear" w:color="auto" w:fill="E1DFDD"/>
    </w:rPr>
  </w:style>
  <w:style w:type="paragraph" w:styleId="NormalWeb">
    <w:name w:val="Normal (Web)"/>
    <w:basedOn w:val="Normal"/>
    <w:uiPriority w:val="99"/>
    <w:unhideWhenUsed/>
    <w:rsid w:val="00852B0C"/>
    <w:pPr>
      <w:spacing w:before="100" w:beforeAutospacing="1" w:after="100" w:afterAutospacing="1"/>
    </w:pPr>
    <w:rPr>
      <w:rFonts w:ascii="Calibri" w:hAnsi="Calibri" w:cs="Calibri"/>
      <w:sz w:val="22"/>
      <w:szCs w:val="22"/>
    </w:rPr>
  </w:style>
  <w:style w:type="character" w:styleId="FollowedHyperlink">
    <w:name w:val="FollowedHyperlink"/>
    <w:basedOn w:val="DefaultParagraphFont"/>
    <w:rsid w:val="00852B0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5768366">
      <w:bodyDiv w:val="1"/>
      <w:marLeft w:val="0"/>
      <w:marRight w:val="0"/>
      <w:marTop w:val="0"/>
      <w:marBottom w:val="0"/>
      <w:divBdr>
        <w:top w:val="none" w:sz="0" w:space="0" w:color="auto"/>
        <w:left w:val="none" w:sz="0" w:space="0" w:color="auto"/>
        <w:bottom w:val="none" w:sz="0" w:space="0" w:color="auto"/>
        <w:right w:val="none" w:sz="0" w:space="0" w:color="auto"/>
      </w:divBdr>
    </w:div>
    <w:div w:id="778835791">
      <w:bodyDiv w:val="1"/>
      <w:marLeft w:val="0"/>
      <w:marRight w:val="0"/>
      <w:marTop w:val="0"/>
      <w:marBottom w:val="0"/>
      <w:divBdr>
        <w:top w:val="none" w:sz="0" w:space="0" w:color="auto"/>
        <w:left w:val="none" w:sz="0" w:space="0" w:color="auto"/>
        <w:bottom w:val="none" w:sz="0" w:space="0" w:color="auto"/>
        <w:right w:val="none" w:sz="0" w:space="0" w:color="auto"/>
      </w:divBdr>
    </w:div>
    <w:div w:id="791024482">
      <w:bodyDiv w:val="1"/>
      <w:marLeft w:val="0"/>
      <w:marRight w:val="0"/>
      <w:marTop w:val="0"/>
      <w:marBottom w:val="0"/>
      <w:divBdr>
        <w:top w:val="none" w:sz="0" w:space="0" w:color="auto"/>
        <w:left w:val="none" w:sz="0" w:space="0" w:color="auto"/>
        <w:bottom w:val="none" w:sz="0" w:space="0" w:color="auto"/>
        <w:right w:val="none" w:sz="0" w:space="0" w:color="auto"/>
      </w:divBdr>
    </w:div>
    <w:div w:id="859514596">
      <w:bodyDiv w:val="1"/>
      <w:marLeft w:val="0"/>
      <w:marRight w:val="0"/>
      <w:marTop w:val="0"/>
      <w:marBottom w:val="0"/>
      <w:divBdr>
        <w:top w:val="none" w:sz="0" w:space="0" w:color="auto"/>
        <w:left w:val="none" w:sz="0" w:space="0" w:color="auto"/>
        <w:bottom w:val="none" w:sz="0" w:space="0" w:color="auto"/>
        <w:right w:val="none" w:sz="0" w:space="0" w:color="auto"/>
      </w:divBdr>
    </w:div>
    <w:div w:id="1019241208">
      <w:bodyDiv w:val="1"/>
      <w:marLeft w:val="0"/>
      <w:marRight w:val="0"/>
      <w:marTop w:val="0"/>
      <w:marBottom w:val="0"/>
      <w:divBdr>
        <w:top w:val="none" w:sz="0" w:space="0" w:color="auto"/>
        <w:left w:val="none" w:sz="0" w:space="0" w:color="auto"/>
        <w:bottom w:val="none" w:sz="0" w:space="0" w:color="auto"/>
        <w:right w:val="none" w:sz="0" w:space="0" w:color="auto"/>
      </w:divBdr>
    </w:div>
    <w:div w:id="1020164429">
      <w:bodyDiv w:val="1"/>
      <w:marLeft w:val="0"/>
      <w:marRight w:val="0"/>
      <w:marTop w:val="0"/>
      <w:marBottom w:val="0"/>
      <w:divBdr>
        <w:top w:val="none" w:sz="0" w:space="0" w:color="auto"/>
        <w:left w:val="none" w:sz="0" w:space="0" w:color="auto"/>
        <w:bottom w:val="none" w:sz="0" w:space="0" w:color="auto"/>
        <w:right w:val="none" w:sz="0" w:space="0" w:color="auto"/>
      </w:divBdr>
    </w:div>
    <w:div w:id="1094789718">
      <w:bodyDiv w:val="1"/>
      <w:marLeft w:val="0"/>
      <w:marRight w:val="0"/>
      <w:marTop w:val="0"/>
      <w:marBottom w:val="0"/>
      <w:divBdr>
        <w:top w:val="none" w:sz="0" w:space="0" w:color="auto"/>
        <w:left w:val="none" w:sz="0" w:space="0" w:color="auto"/>
        <w:bottom w:val="none" w:sz="0" w:space="0" w:color="auto"/>
        <w:right w:val="none" w:sz="0" w:space="0" w:color="auto"/>
      </w:divBdr>
    </w:div>
    <w:div w:id="1229993624">
      <w:bodyDiv w:val="1"/>
      <w:marLeft w:val="0"/>
      <w:marRight w:val="0"/>
      <w:marTop w:val="0"/>
      <w:marBottom w:val="0"/>
      <w:divBdr>
        <w:top w:val="none" w:sz="0" w:space="0" w:color="auto"/>
        <w:left w:val="none" w:sz="0" w:space="0" w:color="auto"/>
        <w:bottom w:val="none" w:sz="0" w:space="0" w:color="auto"/>
        <w:right w:val="none" w:sz="0" w:space="0" w:color="auto"/>
      </w:divBdr>
    </w:div>
    <w:div w:id="1297178602">
      <w:bodyDiv w:val="1"/>
      <w:marLeft w:val="0"/>
      <w:marRight w:val="0"/>
      <w:marTop w:val="0"/>
      <w:marBottom w:val="0"/>
      <w:divBdr>
        <w:top w:val="none" w:sz="0" w:space="0" w:color="auto"/>
        <w:left w:val="none" w:sz="0" w:space="0" w:color="auto"/>
        <w:bottom w:val="none" w:sz="0" w:space="0" w:color="auto"/>
        <w:right w:val="none" w:sz="0" w:space="0" w:color="auto"/>
      </w:divBdr>
    </w:div>
    <w:div w:id="1451509311">
      <w:bodyDiv w:val="1"/>
      <w:marLeft w:val="0"/>
      <w:marRight w:val="0"/>
      <w:marTop w:val="0"/>
      <w:marBottom w:val="0"/>
      <w:divBdr>
        <w:top w:val="none" w:sz="0" w:space="0" w:color="auto"/>
        <w:left w:val="none" w:sz="0" w:space="0" w:color="auto"/>
        <w:bottom w:val="none" w:sz="0" w:space="0" w:color="auto"/>
        <w:right w:val="none" w:sz="0" w:space="0" w:color="auto"/>
      </w:divBdr>
    </w:div>
    <w:div w:id="1497182348">
      <w:bodyDiv w:val="1"/>
      <w:marLeft w:val="0"/>
      <w:marRight w:val="0"/>
      <w:marTop w:val="0"/>
      <w:marBottom w:val="0"/>
      <w:divBdr>
        <w:top w:val="none" w:sz="0" w:space="0" w:color="auto"/>
        <w:left w:val="none" w:sz="0" w:space="0" w:color="auto"/>
        <w:bottom w:val="none" w:sz="0" w:space="0" w:color="auto"/>
        <w:right w:val="none" w:sz="0" w:space="0" w:color="auto"/>
      </w:divBdr>
    </w:div>
    <w:div w:id="1956518802">
      <w:bodyDiv w:val="1"/>
      <w:marLeft w:val="0"/>
      <w:marRight w:val="0"/>
      <w:marTop w:val="0"/>
      <w:marBottom w:val="0"/>
      <w:divBdr>
        <w:top w:val="none" w:sz="0" w:space="0" w:color="auto"/>
        <w:left w:val="none" w:sz="0" w:space="0" w:color="auto"/>
        <w:bottom w:val="none" w:sz="0" w:space="0" w:color="auto"/>
        <w:right w:val="none" w:sz="0" w:space="0" w:color="auto"/>
      </w:divBdr>
    </w:div>
    <w:div w:id="2066561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medicare.gov/about-us/nondiscrimination/accessibility-nondiscrimination.html"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C11CE4C2B73E84FB52850EB9AFD6838" ma:contentTypeVersion="18" ma:contentTypeDescription="Create a new document." ma:contentTypeScope="" ma:versionID="0314a0e3ad147c4757e01441c5fd9756">
  <xsd:schema xmlns:xsd="http://www.w3.org/2001/XMLSchema" xmlns:xs="http://www.w3.org/2001/XMLSchema" xmlns:p="http://schemas.microsoft.com/office/2006/metadata/properties" xmlns:ns2="5e85658e-b52a-4b2a-8862-2af45bf0c678" xmlns:ns3="f7db9076-53cd-4e6b-bdda-b6e5ddd91337" targetNamespace="http://schemas.microsoft.com/office/2006/metadata/properties" ma:root="true" ma:fieldsID="3f40f7eeec45a8d7005a8e42a45e504e" ns2:_="" ns3:_="">
    <xsd:import namespace="5e85658e-b52a-4b2a-8862-2af45bf0c678"/>
    <xsd:import namespace="f7db9076-53cd-4e6b-bdda-b6e5ddd9133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DescriptionofContents" minOccurs="0"/>
                <xsd:element ref="ns2:MediaServiceLocation" minOccurs="0"/>
                <xsd:element ref="ns2:MediaLengthInSeconds" minOccurs="0"/>
                <xsd:element ref="ns2:Audience" minOccurs="0"/>
                <xsd:element ref="ns2:LOB" minOccurs="0"/>
                <xsd:element ref="ns2:NextReviewDate" minOccurs="0"/>
                <xsd:element ref="ns2:DateReleas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85658e-b52a-4b2a-8862-2af45bf0c6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ffbdd9a-b345-460e-b5d3-c60046354054"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DescriptionofContents" ma:index="19" nillable="true" ma:displayName="Description of Contents" ma:description="Description of what items are housed in this section" ma:format="Dropdown" ma:internalName="DescriptionofContents">
      <xsd:simpleType>
        <xsd:restriction base="dms:Text">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Audience" ma:index="22" nillable="true" ma:displayName="Audience" ma:description="Who is the intended audience of for instructional documents related to this process." ma:format="Dropdown" ma:internalName="Audience">
      <xsd:simpleType>
        <xsd:restriction base="dms:Text">
          <xsd:maxLength value="255"/>
        </xsd:restriction>
      </xsd:simpleType>
    </xsd:element>
    <xsd:element name="LOB" ma:index="23" nillable="true" ma:displayName="LOB" ma:description="What line of business do these process documents pertain to?" ma:format="Dropdown" ma:internalName="LOB">
      <xsd:simpleType>
        <xsd:restriction base="dms:Text">
          <xsd:maxLength value="255"/>
        </xsd:restriction>
      </xsd:simpleType>
    </xsd:element>
    <xsd:element name="NextReviewDate" ma:index="24" nillable="true" ma:displayName="Next Review Date" ma:format="DateOnly" ma:internalName="NextReviewDate">
      <xsd:simpleType>
        <xsd:restriction base="dms:DateTime"/>
      </xsd:simpleType>
    </xsd:element>
    <xsd:element name="DateReleased" ma:index="25" nillable="true" ma:displayName="Date Released" ma:format="DateOnly" ma:internalName="DateReleased">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f7db9076-53cd-4e6b-bdda-b6e5ddd91337"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6bfcca-4a17-43ef-8c24-ecff74d725d7}" ma:internalName="TaxCatchAll" ma:showField="CatchAllData" ma:web="f7db9076-53cd-4e6b-bdda-b6e5ddd913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escriptionofContents xmlns="5e85658e-b52a-4b2a-8862-2af45bf0c678" xsi:nil="true"/>
    <lcf76f155ced4ddcb4097134ff3c332f xmlns="5e85658e-b52a-4b2a-8862-2af45bf0c678">
      <Terms xmlns="http://schemas.microsoft.com/office/infopath/2007/PartnerControls"/>
    </lcf76f155ced4ddcb4097134ff3c332f>
    <TaxCatchAll xmlns="f7db9076-53cd-4e6b-bdda-b6e5ddd91337" xsi:nil="true"/>
    <LOB xmlns="5e85658e-b52a-4b2a-8862-2af45bf0c678" xsi:nil="true"/>
    <Audience xmlns="5e85658e-b52a-4b2a-8862-2af45bf0c678" xsi:nil="true"/>
    <NextReviewDate xmlns="5e85658e-b52a-4b2a-8862-2af45bf0c678" xsi:nil="true"/>
    <DateReleased xmlns="5e85658e-b52a-4b2a-8862-2af45bf0c678" xsi:nil="true"/>
  </documentManagement>
</p:properties>
</file>

<file path=customXml/itemProps1.xml><?xml version="1.0" encoding="utf-8"?>
<ds:datastoreItem xmlns:ds="http://schemas.openxmlformats.org/officeDocument/2006/customXml" ds:itemID="{D7BC988C-649D-44C6-B835-2028FDA9AD18}">
  <ds:schemaRefs>
    <ds:schemaRef ds:uri="http://schemas.openxmlformats.org/officeDocument/2006/bibliography"/>
  </ds:schemaRefs>
</ds:datastoreItem>
</file>

<file path=customXml/itemProps2.xml><?xml version="1.0" encoding="utf-8"?>
<ds:datastoreItem xmlns:ds="http://schemas.openxmlformats.org/officeDocument/2006/customXml" ds:itemID="{DE1F0378-071B-4E9D-A7D0-CCCA2DDCCE65}">
  <ds:schemaRefs>
    <ds:schemaRef ds:uri="http://schemas.microsoft.com/sharepoint/v3/contenttype/forms"/>
  </ds:schemaRefs>
</ds:datastoreItem>
</file>

<file path=customXml/itemProps3.xml><?xml version="1.0" encoding="utf-8"?>
<ds:datastoreItem xmlns:ds="http://schemas.openxmlformats.org/officeDocument/2006/customXml" ds:itemID="{98738369-3628-4A08-828C-2A6F25F199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85658e-b52a-4b2a-8862-2af45bf0c678"/>
    <ds:schemaRef ds:uri="f7db9076-53cd-4e6b-bdda-b6e5ddd913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BC4546-F699-46E5-B546-DCA14609EF10}">
  <ds:schemaRefs>
    <ds:schemaRef ds:uri="http://schemas.microsoft.com/office/2006/metadata/properties"/>
    <ds:schemaRef ds:uri="http://schemas.microsoft.com/office/infopath/2007/PartnerControls"/>
    <ds:schemaRef ds:uri="5e85658e-b52a-4b2a-8862-2af45bf0c678"/>
    <ds:schemaRef ds:uri="f7db9076-53cd-4e6b-bdda-b6e5ddd91337"/>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Pages>
  <Words>447</Words>
  <Characters>2554</Characters>
  <Application>Microsoft Office Word</Application>
  <DocSecurity>0</DocSecurity>
  <Lines>21</Lines>
  <Paragraphs>5</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Notice of Medicare Noncoverage (HH)</vt:lpstr>
      <vt:lpstr>Notice of Medicare Non-Coverage</vt:lpstr>
      <vt:lpstr>    Patient name:					Patient number:</vt:lpstr>
      <vt:lpstr>        How to ask for an immediate appeal</vt:lpstr>
    </vt:vector>
  </TitlesOfParts>
  <Company>CMS</Company>
  <LinksUpToDate>false</LinksUpToDate>
  <CharactersWithSpaces>2996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Notice of Medicare Noncoverage (HH)</dc:title>
  <dc:subject>MA plan notice of coverage ending</dc:subject>
  <dc:creator>CMS/CPC/MEAG/DAP</dc:creator>
  <cp:keywords>MA, NOMNC, Notice of Medicare Noncoverage, Appeal</cp:keywords>
  <dc:description>8/7/14 nh: manager approval. moving to final and publishing. will retire prior document._x000d_
8/6/14 nh: updating with new QIO name and phone number issued by CMS. sending to WM for manager review and approval.</dc:description>
  <cp:lastModifiedBy>Toni D'Esposito Reynolds</cp:lastModifiedBy>
  <cp:revision>24</cp:revision>
  <cp:lastPrinted>2013-09-11T23:42:00Z</cp:lastPrinted>
  <dcterms:created xsi:type="dcterms:W3CDTF">2025-02-03T20:47:00Z</dcterms:created>
  <dcterms:modified xsi:type="dcterms:W3CDTF">2025-02-13T16:30:00Z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0x0101006C11CE4C2B73E84FB52850EB9AFD6838</vt:lpwstr>
  </property>
  <property fmtid="{D5CDD505-2E9C-101B-9397-08002B2CF9AE}" pid="4" name="_dlc_DocIdItemGuid">
    <vt:lpwstr>4002cce5-2544-4a2d-81e2-c922e26e6812</vt:lpwstr>
  </property>
  <property fmtid="{D5CDD505-2E9C-101B-9397-08002B2CF9AE}" pid="5" name="Order">
    <vt:r8>575800</vt:r8>
  </property>
  <property fmtid="{D5CDD505-2E9C-101B-9397-08002B2CF9AE}" pid="6" name="TaxCatchAll">
    <vt:lpwstr/>
  </property>
  <property fmtid="{D5CDD505-2E9C-101B-9397-08002B2CF9AE}" pid="7" name="xd_ProgID">
    <vt:lpwstr/>
  </property>
  <property fmtid="{D5CDD505-2E9C-101B-9397-08002B2CF9AE}" pid="8" name="TemplateUrl">
    <vt:lpwstr/>
  </property>
  <property fmtid="{D5CDD505-2E9C-101B-9397-08002B2CF9AE}" pid="9" name="_dlc_policyId">
    <vt:lpwstr/>
  </property>
  <property fmtid="{D5CDD505-2E9C-101B-9397-08002B2CF9AE}" pid="10" name="ItemRetentionFormula">
    <vt:lpwstr/>
  </property>
  <property fmtid="{D5CDD505-2E9C-101B-9397-08002B2CF9AE}" pid="11" name="Collaborators">
    <vt:lpwstr/>
  </property>
  <property fmtid="{D5CDD505-2E9C-101B-9397-08002B2CF9AE}" pid="12" name="_dlc_LastRun">
    <vt:lpwstr>02/19/2014 06:12:23</vt:lpwstr>
  </property>
  <property fmtid="{D5CDD505-2E9C-101B-9397-08002B2CF9AE}" pid="13" name="Collaborators0">
    <vt:lpwstr/>
  </property>
</Properties>
</file>